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853BCE" w14:textId="77777777" w:rsidR="008B0806" w:rsidRPr="00EF5F3E" w:rsidRDefault="008B0806" w:rsidP="008B0806">
      <w:pPr>
        <w:spacing w:line="240" w:lineRule="auto"/>
        <w:ind w:firstLine="0"/>
        <w:jc w:val="center"/>
        <w:rPr>
          <w:rFonts w:cs="Times New Roman"/>
          <w:szCs w:val="28"/>
          <w:lang w:val="en-US"/>
        </w:rPr>
      </w:pPr>
      <w:r w:rsidRPr="00CB78BA">
        <w:rPr>
          <w:rFonts w:cs="Times New Roman"/>
          <w:szCs w:val="28"/>
        </w:rPr>
        <w:t>Специальность</w:t>
      </w:r>
      <w:r w:rsidRPr="00CB78BA">
        <w:rPr>
          <w:rFonts w:cs="Times New Roman"/>
          <w:szCs w:val="28"/>
          <w:lang w:val="en-US"/>
        </w:rPr>
        <w:t xml:space="preserve"> / </w:t>
      </w:r>
      <w:proofErr w:type="spellStart"/>
      <w:r w:rsidRPr="008B0806">
        <w:rPr>
          <w:rFonts w:cs="Times New Roman"/>
          <w:szCs w:val="28"/>
          <w:lang w:val="en-US"/>
        </w:rPr>
        <w:t>Speciality</w:t>
      </w:r>
      <w:proofErr w:type="spellEnd"/>
      <w:r w:rsidRPr="008B0806">
        <w:rPr>
          <w:rFonts w:cs="Times New Roman"/>
          <w:szCs w:val="28"/>
          <w:lang w:val="en-US"/>
        </w:rPr>
        <w:t xml:space="preserve">: </w:t>
      </w:r>
      <w:r w:rsidRPr="008B0806">
        <w:rPr>
          <w:rFonts w:cs="Times New Roman"/>
          <w:bCs/>
          <w:szCs w:val="28"/>
          <w:lang w:val="en-US" w:eastAsia="zh-CN"/>
        </w:rPr>
        <w:t xml:space="preserve">1-21 01 01 </w:t>
      </w:r>
      <w:r w:rsidRPr="008B0806">
        <w:rPr>
          <w:rFonts w:cs="Times New Roman"/>
          <w:szCs w:val="28"/>
        </w:rPr>
        <w:t>Теология</w:t>
      </w:r>
      <w:r w:rsidRPr="008B0806">
        <w:rPr>
          <w:rFonts w:cs="Times New Roman"/>
          <w:szCs w:val="28"/>
          <w:lang w:val="en-US"/>
        </w:rPr>
        <w:t xml:space="preserve"> / </w:t>
      </w:r>
      <w:r w:rsidRPr="008B0806">
        <w:rPr>
          <w:rFonts w:cs="Times New Roman"/>
          <w:bCs/>
          <w:szCs w:val="28"/>
          <w:lang w:val="en-US" w:eastAsia="zh-CN"/>
        </w:rPr>
        <w:t>1-21 01 01</w:t>
      </w:r>
      <w:r w:rsidRPr="00565F73">
        <w:rPr>
          <w:rFonts w:cs="Times New Roman"/>
          <w:bCs/>
          <w:szCs w:val="28"/>
          <w:lang w:val="en-US" w:eastAsia="zh-CN"/>
        </w:rPr>
        <w:t xml:space="preserve"> </w:t>
      </w:r>
      <w:r w:rsidRPr="00CB78BA">
        <w:rPr>
          <w:rFonts w:cs="Times New Roman"/>
          <w:szCs w:val="28"/>
          <w:lang w:val="en-US"/>
        </w:rPr>
        <w:t>Theology</w:t>
      </w:r>
    </w:p>
    <w:p w14:paraId="2B543BAF" w14:textId="77777777" w:rsidR="008B0806" w:rsidRPr="00CB78BA" w:rsidRDefault="008B0806" w:rsidP="008B0806">
      <w:pPr>
        <w:spacing w:line="240" w:lineRule="auto"/>
        <w:ind w:firstLine="0"/>
        <w:jc w:val="center"/>
        <w:rPr>
          <w:rFonts w:cs="Times New Roman"/>
          <w:szCs w:val="28"/>
          <w:lang w:val="en-US"/>
        </w:rPr>
      </w:pPr>
      <w:r w:rsidRPr="00CB78BA">
        <w:rPr>
          <w:rFonts w:cs="Times New Roman"/>
          <w:szCs w:val="28"/>
        </w:rPr>
        <w:t>Учебная</w:t>
      </w:r>
      <w:r w:rsidRPr="00CB78BA">
        <w:rPr>
          <w:rFonts w:cs="Times New Roman"/>
          <w:szCs w:val="28"/>
          <w:lang w:val="en-US"/>
        </w:rPr>
        <w:t xml:space="preserve"> </w:t>
      </w:r>
      <w:r w:rsidRPr="00CB78BA">
        <w:rPr>
          <w:rFonts w:cs="Times New Roman"/>
          <w:szCs w:val="28"/>
        </w:rPr>
        <w:t>дисциплина</w:t>
      </w:r>
      <w:r w:rsidRPr="00CB78BA">
        <w:rPr>
          <w:rFonts w:cs="Times New Roman"/>
          <w:szCs w:val="28"/>
          <w:lang w:val="en-US"/>
        </w:rPr>
        <w:t xml:space="preserve">, </w:t>
      </w:r>
      <w:r w:rsidRPr="00CB78BA">
        <w:rPr>
          <w:rFonts w:cs="Times New Roman"/>
          <w:szCs w:val="28"/>
        </w:rPr>
        <w:t>модуль</w:t>
      </w:r>
      <w:r w:rsidRPr="00CB78BA">
        <w:rPr>
          <w:rFonts w:cs="Times New Roman"/>
          <w:szCs w:val="28"/>
          <w:lang w:val="en-US"/>
        </w:rPr>
        <w:t xml:space="preserve"> / Academic d</w:t>
      </w:r>
      <w:r w:rsidRPr="00CB78BA">
        <w:rPr>
          <w:rFonts w:cs="Times New Roman"/>
          <w:color w:val="000000"/>
          <w:szCs w:val="28"/>
          <w:lang w:val="en-US"/>
        </w:rPr>
        <w:t>iscipline, module</w:t>
      </w:r>
      <w:r w:rsidRPr="00CB78BA">
        <w:rPr>
          <w:rFonts w:cs="Times New Roman"/>
          <w:szCs w:val="28"/>
          <w:lang w:val="en-US"/>
        </w:rPr>
        <w:t xml:space="preserve">: </w:t>
      </w:r>
    </w:p>
    <w:p w14:paraId="59826723" w14:textId="3869E364" w:rsidR="008B0806" w:rsidRPr="00640AED" w:rsidRDefault="008B0806" w:rsidP="008B0806">
      <w:pPr>
        <w:spacing w:line="240" w:lineRule="auto"/>
        <w:ind w:firstLine="0"/>
        <w:rPr>
          <w:rFonts w:cs="Times New Roman"/>
          <w:szCs w:val="28"/>
          <w:lang w:val="en-US"/>
        </w:rPr>
      </w:pPr>
      <w:r w:rsidRPr="00CB78BA">
        <w:rPr>
          <w:rFonts w:cs="Times New Roman"/>
          <w:szCs w:val="28"/>
        </w:rPr>
        <w:t>Протестантские</w:t>
      </w:r>
      <w:r w:rsidRPr="00CB78BA">
        <w:rPr>
          <w:rFonts w:cs="Times New Roman"/>
          <w:szCs w:val="28"/>
          <w:lang w:val="en-US"/>
        </w:rPr>
        <w:t xml:space="preserve"> </w:t>
      </w:r>
      <w:r w:rsidRPr="00CB78BA">
        <w:rPr>
          <w:rFonts w:cs="Times New Roman"/>
          <w:szCs w:val="28"/>
        </w:rPr>
        <w:t>конфессии</w:t>
      </w:r>
      <w:r w:rsidRPr="00CB78BA">
        <w:rPr>
          <w:rFonts w:cs="Times New Roman"/>
          <w:szCs w:val="28"/>
          <w:lang w:val="en-US"/>
        </w:rPr>
        <w:t xml:space="preserve"> </w:t>
      </w:r>
      <w:r w:rsidRPr="00CB78BA">
        <w:rPr>
          <w:rFonts w:cs="Times New Roman"/>
          <w:szCs w:val="28"/>
        </w:rPr>
        <w:t>в</w:t>
      </w:r>
      <w:r w:rsidRPr="00CB78BA">
        <w:rPr>
          <w:rFonts w:cs="Times New Roman"/>
          <w:szCs w:val="28"/>
          <w:lang w:val="en-US"/>
        </w:rPr>
        <w:t xml:space="preserve"> </w:t>
      </w:r>
      <w:r w:rsidRPr="00CB78BA">
        <w:rPr>
          <w:rFonts w:cs="Times New Roman"/>
          <w:szCs w:val="28"/>
        </w:rPr>
        <w:t>Беларуси</w:t>
      </w:r>
      <w:r w:rsidRPr="00CB78BA">
        <w:rPr>
          <w:rFonts w:cs="Times New Roman"/>
          <w:color w:val="000000" w:themeColor="text1"/>
          <w:spacing w:val="-2"/>
          <w:szCs w:val="28"/>
          <w:lang w:val="en-US"/>
        </w:rPr>
        <w:t xml:space="preserve">, </w:t>
      </w:r>
      <w:r w:rsidRPr="00CB78BA">
        <w:rPr>
          <w:rFonts w:cs="Times New Roman"/>
          <w:szCs w:val="28"/>
        </w:rPr>
        <w:t>модуль</w:t>
      </w:r>
      <w:r w:rsidRPr="00640AED">
        <w:rPr>
          <w:rFonts w:cs="Times New Roman"/>
          <w:szCs w:val="28"/>
          <w:lang w:val="en-US"/>
        </w:rPr>
        <w:t xml:space="preserve"> </w:t>
      </w:r>
      <w:r w:rsidRPr="00640AED">
        <w:rPr>
          <w:rFonts w:cs="Times New Roman"/>
          <w:color w:val="000000" w:themeColor="text1"/>
          <w:spacing w:val="-2"/>
          <w:szCs w:val="28"/>
          <w:lang w:val="en-US"/>
        </w:rPr>
        <w:t>/</w:t>
      </w:r>
      <w:r w:rsidRPr="00640AED">
        <w:rPr>
          <w:rFonts w:cs="Times New Roman"/>
          <w:szCs w:val="28"/>
          <w:lang w:val="en-US"/>
        </w:rPr>
        <w:t xml:space="preserve"> </w:t>
      </w:r>
      <w:r w:rsidRPr="00CB78BA">
        <w:rPr>
          <w:rFonts w:cs="Times New Roman"/>
          <w:szCs w:val="28"/>
          <w:lang w:val="en-US"/>
        </w:rPr>
        <w:t>Protestant denominations in Belarus</w:t>
      </w:r>
    </w:p>
    <w:p w14:paraId="7ABB9D40" w14:textId="77777777" w:rsidR="008B0806" w:rsidRPr="00640AED" w:rsidRDefault="008B0806" w:rsidP="008B0806">
      <w:pPr>
        <w:spacing w:line="240" w:lineRule="auto"/>
        <w:ind w:firstLine="0"/>
        <w:jc w:val="center"/>
        <w:rPr>
          <w:rFonts w:cs="Times New Roman"/>
          <w:szCs w:val="28"/>
          <w:lang w:val="en-US"/>
        </w:rPr>
      </w:pPr>
    </w:p>
    <w:tbl>
      <w:tblPr>
        <w:tblStyle w:val="a4"/>
        <w:tblW w:w="15163" w:type="dxa"/>
        <w:tblInd w:w="0" w:type="dxa"/>
        <w:tblLook w:val="04A0" w:firstRow="1" w:lastRow="0" w:firstColumn="1" w:lastColumn="0" w:noHBand="0" w:noVBand="1"/>
      </w:tblPr>
      <w:tblGrid>
        <w:gridCol w:w="5098"/>
        <w:gridCol w:w="4820"/>
        <w:gridCol w:w="5245"/>
      </w:tblGrid>
      <w:tr w:rsidR="008B0806" w:rsidRPr="003E7E0F" w14:paraId="1DDFD116" w14:textId="77777777" w:rsidTr="001F7410">
        <w:tc>
          <w:tcPr>
            <w:tcW w:w="5098" w:type="dxa"/>
            <w:tcBorders>
              <w:top w:val="single" w:sz="4" w:space="0" w:color="auto"/>
              <w:left w:val="single" w:sz="4" w:space="0" w:color="auto"/>
              <w:bottom w:val="single" w:sz="4" w:space="0" w:color="auto"/>
              <w:right w:val="single" w:sz="4" w:space="0" w:color="auto"/>
            </w:tcBorders>
            <w:hideMark/>
          </w:tcPr>
          <w:p w14:paraId="0A8CA3E7" w14:textId="77777777" w:rsidR="008B0806" w:rsidRPr="00CB78BA" w:rsidRDefault="008B0806" w:rsidP="001F7410">
            <w:pPr>
              <w:spacing w:line="240" w:lineRule="auto"/>
              <w:ind w:firstLine="0"/>
              <w:jc w:val="left"/>
              <w:rPr>
                <w:rFonts w:cs="Times New Roman"/>
                <w:szCs w:val="28"/>
              </w:rPr>
            </w:pPr>
            <w:r w:rsidRPr="00CB78BA">
              <w:rPr>
                <w:rFonts w:cs="Times New Roman"/>
                <w:szCs w:val="28"/>
              </w:rPr>
              <w:t xml:space="preserve">Краткое содержание учебной дисциплины, модуля / </w:t>
            </w:r>
            <w:r w:rsidRPr="00CB78BA">
              <w:rPr>
                <w:rFonts w:cs="Times New Roman"/>
                <w:bCs/>
                <w:color w:val="000000"/>
                <w:szCs w:val="28"/>
                <w:lang w:val="en-US"/>
              </w:rPr>
              <w:t>Brief</w:t>
            </w:r>
            <w:r w:rsidRPr="00CB78BA">
              <w:rPr>
                <w:rFonts w:cs="Times New Roman"/>
                <w:bCs/>
                <w:color w:val="000000"/>
                <w:szCs w:val="28"/>
              </w:rPr>
              <w:t xml:space="preserve"> </w:t>
            </w:r>
            <w:r w:rsidRPr="00CB78BA">
              <w:rPr>
                <w:rFonts w:cs="Times New Roman"/>
                <w:bCs/>
                <w:color w:val="000000"/>
                <w:szCs w:val="28"/>
                <w:lang w:val="en-US"/>
              </w:rPr>
              <w:t>summary</w:t>
            </w:r>
          </w:p>
        </w:tc>
        <w:tc>
          <w:tcPr>
            <w:tcW w:w="4820" w:type="dxa"/>
            <w:tcBorders>
              <w:top w:val="single" w:sz="4" w:space="0" w:color="auto"/>
              <w:left w:val="single" w:sz="4" w:space="0" w:color="auto"/>
              <w:bottom w:val="single" w:sz="4" w:space="0" w:color="auto"/>
              <w:right w:val="single" w:sz="4" w:space="0" w:color="auto"/>
            </w:tcBorders>
          </w:tcPr>
          <w:p w14:paraId="50788DF0" w14:textId="77777777" w:rsidR="008B0806" w:rsidRPr="00CB78BA" w:rsidRDefault="008B0806" w:rsidP="001F7410">
            <w:pPr>
              <w:spacing w:line="240" w:lineRule="auto"/>
              <w:ind w:firstLine="0"/>
              <w:rPr>
                <w:rFonts w:cs="Times New Roman"/>
                <w:szCs w:val="28"/>
              </w:rPr>
            </w:pPr>
            <w:r w:rsidRPr="00CB78BA">
              <w:rPr>
                <w:rFonts w:cs="Times New Roman"/>
                <w:szCs w:val="28"/>
              </w:rPr>
              <w:t>Введение в дисциплину. Мартин Лютер и начало Реформации. Особенности вероучения протестантов. История секты меннонитов. История возникновения и развития баптизма.</w:t>
            </w:r>
            <w:r w:rsidRPr="00CB78BA">
              <w:t xml:space="preserve"> </w:t>
            </w:r>
            <w:r w:rsidRPr="00CB78BA">
              <w:rPr>
                <w:rFonts w:cs="Times New Roman"/>
                <w:szCs w:val="28"/>
              </w:rPr>
              <w:t xml:space="preserve">Особенности вероучения баптистов. Секта адвентистов седьмого дня. </w:t>
            </w:r>
            <w:proofErr w:type="spellStart"/>
            <w:r w:rsidRPr="00CB78BA">
              <w:rPr>
                <w:rFonts w:cs="Times New Roman"/>
                <w:szCs w:val="28"/>
              </w:rPr>
              <w:t>Пятидесятничество</w:t>
            </w:r>
            <w:proofErr w:type="spellEnd"/>
            <w:r w:rsidRPr="00CB78BA">
              <w:rPr>
                <w:rFonts w:cs="Times New Roman"/>
                <w:szCs w:val="28"/>
              </w:rPr>
              <w:t xml:space="preserve"> в Беларуси.</w:t>
            </w:r>
          </w:p>
        </w:tc>
        <w:tc>
          <w:tcPr>
            <w:tcW w:w="5245" w:type="dxa"/>
            <w:tcBorders>
              <w:top w:val="single" w:sz="4" w:space="0" w:color="auto"/>
              <w:left w:val="single" w:sz="4" w:space="0" w:color="auto"/>
              <w:bottom w:val="single" w:sz="4" w:space="0" w:color="auto"/>
              <w:right w:val="single" w:sz="4" w:space="0" w:color="auto"/>
            </w:tcBorders>
            <w:hideMark/>
          </w:tcPr>
          <w:p w14:paraId="3BEA12CB" w14:textId="77777777" w:rsidR="008B0806" w:rsidRPr="00CB78BA" w:rsidRDefault="008B0806" w:rsidP="001F7410">
            <w:pPr>
              <w:spacing w:line="240" w:lineRule="auto"/>
              <w:ind w:firstLine="0"/>
              <w:rPr>
                <w:rFonts w:cs="Times New Roman"/>
                <w:szCs w:val="28"/>
                <w:lang w:val="en-US"/>
              </w:rPr>
            </w:pPr>
            <w:r w:rsidRPr="00CB78BA">
              <w:rPr>
                <w:rFonts w:cs="Times New Roman"/>
                <w:szCs w:val="28"/>
                <w:lang w:val="en-US"/>
              </w:rPr>
              <w:t>Introduction to the discipline. Martin Luther and the beginning of the Reformation. Peculiarities of the Protestant doctrine. History of the Mennonite sect. History of the emergence and development of Baptism. Peculiarities of the Baptist doctrine. The Seventh-day Adventist sect. Pentecostalism in Belarus.</w:t>
            </w:r>
          </w:p>
        </w:tc>
      </w:tr>
      <w:tr w:rsidR="008B0806" w:rsidRPr="001E6F4A" w14:paraId="1C5E53C8" w14:textId="77777777" w:rsidTr="001F7410">
        <w:tc>
          <w:tcPr>
            <w:tcW w:w="5098" w:type="dxa"/>
            <w:tcBorders>
              <w:top w:val="single" w:sz="4" w:space="0" w:color="auto"/>
              <w:left w:val="single" w:sz="4" w:space="0" w:color="auto"/>
              <w:bottom w:val="single" w:sz="4" w:space="0" w:color="auto"/>
              <w:right w:val="single" w:sz="4" w:space="0" w:color="auto"/>
            </w:tcBorders>
            <w:hideMark/>
          </w:tcPr>
          <w:p w14:paraId="2E64FC94" w14:textId="77777777" w:rsidR="008B0806" w:rsidRPr="00CB78BA" w:rsidRDefault="008B0806" w:rsidP="001F7410">
            <w:pPr>
              <w:spacing w:line="240" w:lineRule="auto"/>
              <w:ind w:firstLine="0"/>
              <w:jc w:val="left"/>
              <w:rPr>
                <w:rFonts w:cs="Times New Roman"/>
                <w:szCs w:val="28"/>
                <w:lang w:val="en-US"/>
              </w:rPr>
            </w:pPr>
            <w:r w:rsidRPr="00CB78BA">
              <w:rPr>
                <w:rFonts w:cs="Times New Roman"/>
                <w:szCs w:val="28"/>
              </w:rPr>
              <w:t>Формируемые</w:t>
            </w:r>
            <w:r w:rsidRPr="00CB78BA">
              <w:rPr>
                <w:rFonts w:cs="Times New Roman"/>
                <w:szCs w:val="28"/>
                <w:lang w:val="en-US"/>
              </w:rPr>
              <w:t xml:space="preserve"> </w:t>
            </w:r>
            <w:r w:rsidRPr="00CB78BA">
              <w:rPr>
                <w:rFonts w:cs="Times New Roman"/>
                <w:szCs w:val="28"/>
              </w:rPr>
              <w:t>компетенции</w:t>
            </w:r>
            <w:r w:rsidRPr="00CB78BA">
              <w:rPr>
                <w:rFonts w:cs="Times New Roman"/>
                <w:szCs w:val="28"/>
                <w:lang w:val="en-US"/>
              </w:rPr>
              <w:t xml:space="preserve"> / The formed competences</w:t>
            </w:r>
          </w:p>
        </w:tc>
        <w:tc>
          <w:tcPr>
            <w:tcW w:w="4820" w:type="dxa"/>
            <w:tcBorders>
              <w:top w:val="single" w:sz="4" w:space="0" w:color="auto"/>
              <w:left w:val="single" w:sz="4" w:space="0" w:color="auto"/>
              <w:bottom w:val="single" w:sz="4" w:space="0" w:color="auto"/>
              <w:right w:val="single" w:sz="4" w:space="0" w:color="auto"/>
            </w:tcBorders>
            <w:hideMark/>
          </w:tcPr>
          <w:p w14:paraId="733A8D75" w14:textId="77777777" w:rsidR="008B0806" w:rsidRPr="00CB78BA" w:rsidRDefault="008B0806" w:rsidP="001F74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eastAsia="Times New Roman" w:cs="Times New Roman"/>
                <w:szCs w:val="28"/>
                <w:lang w:eastAsia="ru-RU"/>
              </w:rPr>
            </w:pPr>
            <w:r w:rsidRPr="00CB78BA">
              <w:rPr>
                <w:rFonts w:eastAsia="Times New Roman" w:cs="Times New Roman"/>
                <w:b/>
                <w:szCs w:val="28"/>
                <w:lang w:eastAsia="ru-RU"/>
              </w:rPr>
              <w:t xml:space="preserve">универсальная и базовая профессиональная </w:t>
            </w:r>
            <w:r w:rsidRPr="00CB78BA">
              <w:rPr>
                <w:rFonts w:eastAsia="Times New Roman" w:cs="Times New Roman"/>
                <w:szCs w:val="28"/>
                <w:lang w:eastAsia="ru-RU"/>
              </w:rPr>
              <w:t>компетенции:</w:t>
            </w:r>
          </w:p>
          <w:p w14:paraId="2851BD96" w14:textId="77777777" w:rsidR="008B0806" w:rsidRPr="00CB78BA" w:rsidRDefault="008B0806" w:rsidP="001F7410">
            <w:pPr>
              <w:spacing w:line="240" w:lineRule="auto"/>
              <w:ind w:firstLine="0"/>
              <w:rPr>
                <w:rFonts w:cs="Times New Roman"/>
                <w:szCs w:val="28"/>
              </w:rPr>
            </w:pPr>
            <w:r w:rsidRPr="00CB78BA">
              <w:rPr>
                <w:rFonts w:cs="Times New Roman"/>
                <w:szCs w:val="28"/>
              </w:rPr>
              <w:t>- УК-4. Работать в команде, толерантно воспринимать социальные, этнические, конфессиональные, культурные и иные различия.</w:t>
            </w:r>
          </w:p>
          <w:p w14:paraId="62E2F589" w14:textId="77777777" w:rsidR="008B0806" w:rsidRPr="00CB78BA" w:rsidRDefault="008B0806" w:rsidP="001F7410">
            <w:pPr>
              <w:spacing w:line="240" w:lineRule="auto"/>
              <w:ind w:firstLine="0"/>
              <w:rPr>
                <w:rFonts w:cs="Times New Roman"/>
                <w:szCs w:val="28"/>
              </w:rPr>
            </w:pPr>
            <w:r w:rsidRPr="00CB78BA">
              <w:rPr>
                <w:rFonts w:cs="Times New Roman"/>
                <w:szCs w:val="28"/>
              </w:rPr>
              <w:t>- БПК-4. Интерпретировать и оценивать социально-культурные и исторические явления и процессы сквозь призму теологического, философского, религиоведческого, культурологического, исторического и иного научного знания.</w:t>
            </w:r>
          </w:p>
          <w:p w14:paraId="37F28500" w14:textId="77777777" w:rsidR="008B0806" w:rsidRPr="00CB78BA" w:rsidRDefault="008B0806" w:rsidP="001F7410">
            <w:pPr>
              <w:spacing w:line="240" w:lineRule="auto"/>
              <w:ind w:firstLine="0"/>
              <w:rPr>
                <w:rFonts w:cs="Times New Roman"/>
                <w:szCs w:val="28"/>
              </w:rPr>
            </w:pPr>
            <w:r w:rsidRPr="00CB78BA">
              <w:rPr>
                <w:rFonts w:cs="Times New Roman"/>
                <w:szCs w:val="28"/>
              </w:rPr>
              <w:lastRenderedPageBreak/>
              <w:t xml:space="preserve">- БПК-13. Выявлять тенденции развития богословия в западной христианской традиции, определять </w:t>
            </w:r>
            <w:proofErr w:type="spellStart"/>
            <w:r w:rsidRPr="00CB78BA">
              <w:rPr>
                <w:rFonts w:cs="Times New Roman"/>
                <w:szCs w:val="28"/>
              </w:rPr>
              <w:t>вероучительные</w:t>
            </w:r>
            <w:proofErr w:type="spellEnd"/>
            <w:r w:rsidRPr="00CB78BA">
              <w:rPr>
                <w:rFonts w:cs="Times New Roman"/>
                <w:szCs w:val="28"/>
              </w:rPr>
              <w:t xml:space="preserve"> отличия западных исповеданий от учения Православной церкви.</w:t>
            </w:r>
          </w:p>
          <w:p w14:paraId="6DE530FB" w14:textId="77777777" w:rsidR="008B0806" w:rsidRPr="00CB78BA" w:rsidRDefault="008B0806" w:rsidP="001F7410">
            <w:pPr>
              <w:spacing w:line="240" w:lineRule="auto"/>
              <w:ind w:firstLine="0"/>
              <w:rPr>
                <w:rFonts w:cs="Times New Roman"/>
                <w:bCs/>
                <w:szCs w:val="28"/>
                <w:lang w:val="be-BY"/>
              </w:rPr>
            </w:pPr>
            <w:r w:rsidRPr="00CB78BA">
              <w:rPr>
                <w:rFonts w:cs="Times New Roman"/>
                <w:szCs w:val="28"/>
              </w:rPr>
              <w:t>- БПК-14. Определять особенности нравственного учения Православия в контексте других религиозно-этических учений.</w:t>
            </w:r>
          </w:p>
        </w:tc>
        <w:tc>
          <w:tcPr>
            <w:tcW w:w="5245" w:type="dxa"/>
            <w:tcBorders>
              <w:top w:val="single" w:sz="4" w:space="0" w:color="auto"/>
              <w:left w:val="single" w:sz="4" w:space="0" w:color="auto"/>
              <w:bottom w:val="single" w:sz="4" w:space="0" w:color="auto"/>
              <w:right w:val="single" w:sz="4" w:space="0" w:color="auto"/>
            </w:tcBorders>
            <w:hideMark/>
          </w:tcPr>
          <w:p w14:paraId="0C95012D" w14:textId="77777777" w:rsidR="008B0806" w:rsidRPr="00CB78BA" w:rsidRDefault="008B0806" w:rsidP="001F7410">
            <w:pPr>
              <w:spacing w:line="240" w:lineRule="auto"/>
              <w:ind w:firstLine="0"/>
              <w:rPr>
                <w:rFonts w:cs="Times New Roman"/>
                <w:b/>
                <w:szCs w:val="28"/>
                <w:lang w:val="en-US"/>
              </w:rPr>
            </w:pPr>
            <w:r w:rsidRPr="00CB78BA">
              <w:rPr>
                <w:rFonts w:cs="Times New Roman"/>
                <w:b/>
                <w:szCs w:val="28"/>
                <w:lang w:val="en-US"/>
              </w:rPr>
              <w:lastRenderedPageBreak/>
              <w:t>universal and basic professional competencies:</w:t>
            </w:r>
          </w:p>
          <w:p w14:paraId="4B5AD5B7" w14:textId="77777777" w:rsidR="008B0806" w:rsidRPr="00CB78BA" w:rsidRDefault="008B0806" w:rsidP="001F7410">
            <w:pPr>
              <w:spacing w:line="240" w:lineRule="auto"/>
              <w:ind w:firstLine="0"/>
              <w:rPr>
                <w:rFonts w:cs="Times New Roman"/>
                <w:szCs w:val="28"/>
                <w:lang w:val="en-US"/>
              </w:rPr>
            </w:pPr>
            <w:r w:rsidRPr="00CB78BA">
              <w:rPr>
                <w:rFonts w:cs="Times New Roman"/>
                <w:szCs w:val="28"/>
                <w:lang w:val="en-US"/>
              </w:rPr>
              <w:t>UC–4.  Work in a team, be tolerant of social, ethnic, religious, cultural and other differences.</w:t>
            </w:r>
          </w:p>
          <w:p w14:paraId="76C5BA6C" w14:textId="77777777" w:rsidR="008B0806" w:rsidRPr="00CB78BA" w:rsidRDefault="008B0806" w:rsidP="001F7410">
            <w:pPr>
              <w:spacing w:line="240" w:lineRule="auto"/>
              <w:ind w:firstLine="0"/>
              <w:rPr>
                <w:rFonts w:cs="Times New Roman"/>
                <w:szCs w:val="28"/>
                <w:lang w:val="en-US"/>
              </w:rPr>
            </w:pPr>
            <w:r w:rsidRPr="00CB78BA">
              <w:rPr>
                <w:rFonts w:cs="Times New Roman"/>
                <w:szCs w:val="28"/>
                <w:lang w:val="en-US"/>
              </w:rPr>
              <w:t>BOD–4.</w:t>
            </w:r>
            <w:r w:rsidRPr="00CB78BA">
              <w:rPr>
                <w:lang w:val="en-US"/>
              </w:rPr>
              <w:t xml:space="preserve"> </w:t>
            </w:r>
            <w:r w:rsidRPr="00CB78BA">
              <w:rPr>
                <w:rFonts w:cs="Times New Roman"/>
                <w:szCs w:val="28"/>
                <w:lang w:val="en-US"/>
              </w:rPr>
              <w:t>Interpret and evaluate socio-cultural and historical phenomena and processes through the prism of theological, philosophical, religious studies, cultural studies, historical and other scientific knowledge.</w:t>
            </w:r>
          </w:p>
          <w:p w14:paraId="1A8DC57C" w14:textId="77777777" w:rsidR="008B0806" w:rsidRPr="00CB78BA" w:rsidRDefault="008B0806" w:rsidP="001F7410">
            <w:pPr>
              <w:spacing w:line="240" w:lineRule="auto"/>
              <w:ind w:firstLine="0"/>
              <w:rPr>
                <w:rFonts w:cs="Times New Roman"/>
                <w:szCs w:val="28"/>
                <w:lang w:val="en-US"/>
              </w:rPr>
            </w:pPr>
            <w:r w:rsidRPr="00CB78BA">
              <w:rPr>
                <w:rFonts w:cs="Times New Roman"/>
                <w:szCs w:val="28"/>
                <w:lang w:val="en-US"/>
              </w:rPr>
              <w:t xml:space="preserve">BOD–13. To identify trends in the development of theology in the Western Christian tradition, to determine the doctrinal </w:t>
            </w:r>
            <w:r w:rsidRPr="00CB78BA">
              <w:rPr>
                <w:rFonts w:cs="Times New Roman"/>
                <w:szCs w:val="28"/>
                <w:lang w:val="en-US"/>
              </w:rPr>
              <w:lastRenderedPageBreak/>
              <w:t>differences between Western confessions and the teachings of the Orthodox Church.</w:t>
            </w:r>
          </w:p>
          <w:p w14:paraId="4BDDF073" w14:textId="77777777" w:rsidR="008B0806" w:rsidRPr="00CB78BA" w:rsidRDefault="008B0806" w:rsidP="001F7410">
            <w:pPr>
              <w:spacing w:line="240" w:lineRule="auto"/>
              <w:ind w:firstLine="0"/>
              <w:rPr>
                <w:rFonts w:cs="Times New Roman"/>
                <w:szCs w:val="28"/>
                <w:lang w:val="en-US"/>
              </w:rPr>
            </w:pPr>
            <w:r w:rsidRPr="00CB78BA">
              <w:rPr>
                <w:rFonts w:cs="Times New Roman"/>
                <w:szCs w:val="28"/>
                <w:lang w:val="en-US"/>
              </w:rPr>
              <w:t>BOD–14.</w:t>
            </w:r>
            <w:r w:rsidRPr="00CB78BA">
              <w:rPr>
                <w:lang w:val="en-US"/>
              </w:rPr>
              <w:t xml:space="preserve"> </w:t>
            </w:r>
            <w:r w:rsidRPr="00CB78BA">
              <w:rPr>
                <w:rFonts w:cs="Times New Roman"/>
                <w:szCs w:val="28"/>
                <w:lang w:val="en-US"/>
              </w:rPr>
              <w:t>To determine the features of the moral teachings of Orthodoxy in the context of other religious and ethical teachings.</w:t>
            </w:r>
          </w:p>
        </w:tc>
      </w:tr>
      <w:tr w:rsidR="008B0806" w:rsidRPr="001E6F4A" w14:paraId="68A92C2F" w14:textId="77777777" w:rsidTr="001F7410">
        <w:tc>
          <w:tcPr>
            <w:tcW w:w="5098" w:type="dxa"/>
            <w:tcBorders>
              <w:top w:val="single" w:sz="4" w:space="0" w:color="auto"/>
              <w:left w:val="single" w:sz="4" w:space="0" w:color="auto"/>
              <w:bottom w:val="single" w:sz="4" w:space="0" w:color="auto"/>
              <w:right w:val="single" w:sz="4" w:space="0" w:color="auto"/>
            </w:tcBorders>
            <w:hideMark/>
          </w:tcPr>
          <w:p w14:paraId="69C0D7A0" w14:textId="77777777" w:rsidR="008B0806" w:rsidRPr="00CB78BA" w:rsidRDefault="008B0806" w:rsidP="001F7410">
            <w:pPr>
              <w:spacing w:line="240" w:lineRule="auto"/>
              <w:ind w:firstLine="0"/>
              <w:jc w:val="left"/>
              <w:rPr>
                <w:rFonts w:cs="Times New Roman"/>
                <w:szCs w:val="28"/>
                <w:lang w:val="en-US"/>
              </w:rPr>
            </w:pPr>
            <w:r w:rsidRPr="00CB78BA">
              <w:rPr>
                <w:szCs w:val="28"/>
              </w:rPr>
              <w:lastRenderedPageBreak/>
              <w:t>Результаты</w:t>
            </w:r>
            <w:r w:rsidRPr="00CB78BA">
              <w:rPr>
                <w:szCs w:val="28"/>
                <w:lang w:val="en-US"/>
              </w:rPr>
              <w:t xml:space="preserve"> </w:t>
            </w:r>
            <w:r w:rsidRPr="00CB78BA">
              <w:rPr>
                <w:szCs w:val="28"/>
              </w:rPr>
              <w:t>обучения</w:t>
            </w:r>
            <w:r w:rsidRPr="00CB78BA">
              <w:rPr>
                <w:szCs w:val="28"/>
                <w:lang w:val="en-US"/>
              </w:rPr>
              <w:t xml:space="preserve"> (</w:t>
            </w:r>
            <w:r w:rsidRPr="00CB78BA">
              <w:rPr>
                <w:szCs w:val="28"/>
              </w:rPr>
              <w:t>знать</w:t>
            </w:r>
            <w:r w:rsidRPr="00CB78BA">
              <w:rPr>
                <w:szCs w:val="28"/>
                <w:lang w:val="en-US"/>
              </w:rPr>
              <w:t xml:space="preserve">, </w:t>
            </w:r>
            <w:r w:rsidRPr="00CB78BA">
              <w:rPr>
                <w:szCs w:val="28"/>
              </w:rPr>
              <w:t>уметь</w:t>
            </w:r>
            <w:r w:rsidRPr="00CB78BA">
              <w:rPr>
                <w:szCs w:val="28"/>
                <w:lang w:val="en-US"/>
              </w:rPr>
              <w:t xml:space="preserve">, </w:t>
            </w:r>
            <w:r w:rsidRPr="00CB78BA">
              <w:rPr>
                <w:szCs w:val="28"/>
              </w:rPr>
              <w:t>владеть</w:t>
            </w:r>
            <w:r w:rsidRPr="00CB78BA">
              <w:rPr>
                <w:szCs w:val="28"/>
                <w:lang w:val="en-US"/>
              </w:rPr>
              <w:t>) / Learning outcomes (know, be able to, have skills in)</w:t>
            </w:r>
          </w:p>
        </w:tc>
        <w:tc>
          <w:tcPr>
            <w:tcW w:w="4820" w:type="dxa"/>
            <w:tcBorders>
              <w:top w:val="single" w:sz="4" w:space="0" w:color="auto"/>
              <w:left w:val="single" w:sz="4" w:space="0" w:color="auto"/>
              <w:bottom w:val="single" w:sz="4" w:space="0" w:color="auto"/>
              <w:right w:val="single" w:sz="4" w:space="0" w:color="auto"/>
            </w:tcBorders>
            <w:hideMark/>
          </w:tcPr>
          <w:p w14:paraId="261D0944" w14:textId="77777777" w:rsidR="008B0806" w:rsidRPr="00CB78BA" w:rsidRDefault="008B0806" w:rsidP="001F7410">
            <w:pPr>
              <w:spacing w:line="240" w:lineRule="auto"/>
              <w:ind w:firstLine="0"/>
              <w:rPr>
                <w:rFonts w:cs="Times New Roman"/>
                <w:b/>
                <w:i/>
                <w:spacing w:val="-2"/>
                <w:szCs w:val="28"/>
                <w:lang w:val="en-US"/>
              </w:rPr>
            </w:pPr>
            <w:r w:rsidRPr="00CB78BA">
              <w:rPr>
                <w:rFonts w:cs="Times New Roman"/>
                <w:b/>
                <w:i/>
                <w:spacing w:val="-2"/>
                <w:szCs w:val="28"/>
              </w:rPr>
              <w:t>знать</w:t>
            </w:r>
            <w:r w:rsidRPr="00CB78BA">
              <w:rPr>
                <w:rFonts w:cs="Times New Roman"/>
                <w:b/>
                <w:i/>
                <w:spacing w:val="-2"/>
                <w:szCs w:val="28"/>
                <w:lang w:val="en-US"/>
              </w:rPr>
              <w:t>:</w:t>
            </w:r>
          </w:p>
          <w:p w14:paraId="42F93E02" w14:textId="77777777" w:rsidR="008B0806" w:rsidRPr="00CB78BA" w:rsidRDefault="008B0806" w:rsidP="001F7410">
            <w:pPr>
              <w:pStyle w:val="a3"/>
              <w:widowControl w:val="0"/>
              <w:numPr>
                <w:ilvl w:val="0"/>
                <w:numId w:val="1"/>
              </w:numPr>
              <w:tabs>
                <w:tab w:val="left" w:pos="181"/>
              </w:tabs>
              <w:autoSpaceDE w:val="0"/>
              <w:autoSpaceDN w:val="0"/>
              <w:spacing w:after="0" w:line="240" w:lineRule="auto"/>
              <w:ind w:left="0" w:firstLine="0"/>
              <w:rPr>
                <w:rFonts w:ascii="Times New Roman" w:hAnsi="Times New Roman"/>
                <w:sz w:val="28"/>
                <w:szCs w:val="28"/>
              </w:rPr>
            </w:pPr>
            <w:r w:rsidRPr="00CB78BA">
              <w:rPr>
                <w:rFonts w:ascii="Times New Roman" w:hAnsi="Times New Roman"/>
                <w:sz w:val="28"/>
                <w:szCs w:val="28"/>
              </w:rPr>
              <w:t>основные причины появления протестантизма;</w:t>
            </w:r>
          </w:p>
          <w:p w14:paraId="6ECCB76D" w14:textId="77777777" w:rsidR="008B0806" w:rsidRPr="00CB78BA" w:rsidRDefault="008B0806" w:rsidP="001F7410">
            <w:pPr>
              <w:pStyle w:val="a3"/>
              <w:widowControl w:val="0"/>
              <w:numPr>
                <w:ilvl w:val="0"/>
                <w:numId w:val="1"/>
              </w:numPr>
              <w:tabs>
                <w:tab w:val="left" w:pos="181"/>
              </w:tabs>
              <w:autoSpaceDE w:val="0"/>
              <w:autoSpaceDN w:val="0"/>
              <w:spacing w:after="0" w:line="240" w:lineRule="auto"/>
              <w:ind w:left="0" w:firstLine="0"/>
              <w:rPr>
                <w:rFonts w:ascii="Times New Roman" w:hAnsi="Times New Roman"/>
                <w:sz w:val="28"/>
                <w:szCs w:val="28"/>
              </w:rPr>
            </w:pPr>
            <w:r w:rsidRPr="00CB78BA">
              <w:rPr>
                <w:rFonts w:ascii="Times New Roman" w:hAnsi="Times New Roman"/>
                <w:sz w:val="28"/>
                <w:szCs w:val="28"/>
              </w:rPr>
              <w:t>наиболее распространенные в Беларуси протестантские течения;</w:t>
            </w:r>
          </w:p>
          <w:p w14:paraId="3EA5D599" w14:textId="77777777" w:rsidR="008B0806" w:rsidRPr="00CB78BA" w:rsidRDefault="008B0806" w:rsidP="001F7410">
            <w:pPr>
              <w:pStyle w:val="a3"/>
              <w:widowControl w:val="0"/>
              <w:numPr>
                <w:ilvl w:val="0"/>
                <w:numId w:val="1"/>
              </w:numPr>
              <w:tabs>
                <w:tab w:val="left" w:pos="181"/>
              </w:tabs>
              <w:autoSpaceDE w:val="0"/>
              <w:autoSpaceDN w:val="0"/>
              <w:spacing w:after="0" w:line="240" w:lineRule="auto"/>
              <w:ind w:left="0" w:firstLine="0"/>
              <w:rPr>
                <w:rFonts w:ascii="Times New Roman" w:hAnsi="Times New Roman"/>
                <w:sz w:val="28"/>
                <w:szCs w:val="28"/>
              </w:rPr>
            </w:pPr>
            <w:r w:rsidRPr="00CB78BA">
              <w:rPr>
                <w:rFonts w:ascii="Times New Roman" w:hAnsi="Times New Roman"/>
                <w:sz w:val="28"/>
                <w:szCs w:val="28"/>
              </w:rPr>
              <w:t xml:space="preserve">историю появления и распространения баптизма, адвентизма и </w:t>
            </w:r>
            <w:proofErr w:type="spellStart"/>
            <w:r w:rsidRPr="00CB78BA">
              <w:rPr>
                <w:rFonts w:ascii="Times New Roman" w:hAnsi="Times New Roman"/>
                <w:sz w:val="28"/>
                <w:szCs w:val="28"/>
              </w:rPr>
              <w:t>пятидесятничества</w:t>
            </w:r>
            <w:proofErr w:type="spellEnd"/>
            <w:r w:rsidRPr="00CB78BA">
              <w:rPr>
                <w:rFonts w:ascii="Times New Roman" w:hAnsi="Times New Roman"/>
                <w:sz w:val="28"/>
                <w:szCs w:val="28"/>
              </w:rPr>
              <w:t>;</w:t>
            </w:r>
          </w:p>
          <w:p w14:paraId="7B0011F0" w14:textId="77777777" w:rsidR="008B0806" w:rsidRPr="00CB78BA" w:rsidRDefault="008B0806" w:rsidP="001F7410">
            <w:pPr>
              <w:pStyle w:val="a3"/>
              <w:widowControl w:val="0"/>
              <w:numPr>
                <w:ilvl w:val="0"/>
                <w:numId w:val="1"/>
              </w:numPr>
              <w:tabs>
                <w:tab w:val="left" w:pos="181"/>
              </w:tabs>
              <w:autoSpaceDE w:val="0"/>
              <w:autoSpaceDN w:val="0"/>
              <w:spacing w:after="0" w:line="240" w:lineRule="auto"/>
              <w:ind w:left="0" w:firstLine="0"/>
              <w:rPr>
                <w:rFonts w:ascii="Times New Roman" w:hAnsi="Times New Roman"/>
                <w:sz w:val="28"/>
                <w:szCs w:val="28"/>
              </w:rPr>
            </w:pPr>
            <w:r w:rsidRPr="00CB78BA">
              <w:rPr>
                <w:rFonts w:ascii="Times New Roman" w:hAnsi="Times New Roman"/>
                <w:sz w:val="28"/>
                <w:szCs w:val="28"/>
              </w:rPr>
              <w:t>особенности протестантского отношения к Священному Писанию;</w:t>
            </w:r>
          </w:p>
          <w:p w14:paraId="4CBD2FB4" w14:textId="77777777" w:rsidR="008B0806" w:rsidRPr="00CB78BA" w:rsidRDefault="008B0806" w:rsidP="001F7410">
            <w:pPr>
              <w:pStyle w:val="a3"/>
              <w:widowControl w:val="0"/>
              <w:numPr>
                <w:ilvl w:val="0"/>
                <w:numId w:val="1"/>
              </w:numPr>
              <w:tabs>
                <w:tab w:val="left" w:pos="181"/>
              </w:tabs>
              <w:autoSpaceDE w:val="0"/>
              <w:autoSpaceDN w:val="0"/>
              <w:spacing w:after="0" w:line="240" w:lineRule="auto"/>
              <w:ind w:left="0" w:firstLine="0"/>
              <w:rPr>
                <w:rFonts w:ascii="Times New Roman" w:hAnsi="Times New Roman"/>
                <w:sz w:val="28"/>
                <w:szCs w:val="28"/>
              </w:rPr>
            </w:pPr>
            <w:r w:rsidRPr="00CB78BA">
              <w:rPr>
                <w:rFonts w:ascii="Times New Roman" w:hAnsi="Times New Roman"/>
                <w:sz w:val="28"/>
                <w:szCs w:val="28"/>
              </w:rPr>
              <w:t>особенности вероучения распространённых в Беларуси протестантских конфессий.</w:t>
            </w:r>
          </w:p>
          <w:p w14:paraId="10DBEEA0" w14:textId="77777777" w:rsidR="008B0806" w:rsidRPr="00CB78BA" w:rsidRDefault="008B0806" w:rsidP="001F7410">
            <w:pPr>
              <w:tabs>
                <w:tab w:val="left" w:pos="1134"/>
              </w:tabs>
              <w:spacing w:line="240" w:lineRule="auto"/>
              <w:ind w:firstLine="0"/>
              <w:rPr>
                <w:rFonts w:cs="Times New Roman"/>
                <w:i/>
                <w:szCs w:val="28"/>
              </w:rPr>
            </w:pPr>
            <w:r w:rsidRPr="00CB78BA">
              <w:rPr>
                <w:rFonts w:cs="Times New Roman"/>
                <w:b/>
                <w:i/>
                <w:szCs w:val="28"/>
              </w:rPr>
              <w:t>уметь</w:t>
            </w:r>
            <w:r w:rsidRPr="00CB78BA">
              <w:rPr>
                <w:rFonts w:cs="Times New Roman"/>
                <w:i/>
                <w:szCs w:val="28"/>
              </w:rPr>
              <w:t>:</w:t>
            </w:r>
          </w:p>
          <w:p w14:paraId="605E289F" w14:textId="77777777" w:rsidR="008B0806" w:rsidRPr="00CB78BA" w:rsidRDefault="008B0806" w:rsidP="001F7410">
            <w:pPr>
              <w:pStyle w:val="a3"/>
              <w:widowControl w:val="0"/>
              <w:numPr>
                <w:ilvl w:val="0"/>
                <w:numId w:val="1"/>
              </w:numPr>
              <w:tabs>
                <w:tab w:val="left" w:pos="181"/>
              </w:tabs>
              <w:autoSpaceDE w:val="0"/>
              <w:autoSpaceDN w:val="0"/>
              <w:spacing w:after="0" w:line="240" w:lineRule="auto"/>
              <w:ind w:left="0" w:firstLine="0"/>
              <w:rPr>
                <w:rFonts w:ascii="Times New Roman" w:hAnsi="Times New Roman"/>
                <w:sz w:val="28"/>
                <w:szCs w:val="28"/>
              </w:rPr>
            </w:pPr>
            <w:r w:rsidRPr="00CB78BA">
              <w:rPr>
                <w:rFonts w:ascii="Times New Roman" w:hAnsi="Times New Roman"/>
                <w:sz w:val="28"/>
                <w:szCs w:val="28"/>
              </w:rPr>
              <w:t>проводить сравнительный анализ вероучения рассматриваемых протестантских конфессий с вероучением Православной Церкви;</w:t>
            </w:r>
          </w:p>
          <w:p w14:paraId="174933F5" w14:textId="77777777" w:rsidR="008B0806" w:rsidRPr="00CB78BA" w:rsidRDefault="008B0806" w:rsidP="001F7410">
            <w:pPr>
              <w:pStyle w:val="a3"/>
              <w:widowControl w:val="0"/>
              <w:numPr>
                <w:ilvl w:val="0"/>
                <w:numId w:val="1"/>
              </w:numPr>
              <w:tabs>
                <w:tab w:val="left" w:pos="181"/>
              </w:tabs>
              <w:autoSpaceDE w:val="0"/>
              <w:autoSpaceDN w:val="0"/>
              <w:spacing w:after="0" w:line="240" w:lineRule="auto"/>
              <w:ind w:left="0" w:firstLine="0"/>
              <w:rPr>
                <w:rFonts w:ascii="Times New Roman" w:hAnsi="Times New Roman"/>
                <w:sz w:val="28"/>
                <w:szCs w:val="28"/>
              </w:rPr>
            </w:pPr>
            <w:r w:rsidRPr="00CB78BA">
              <w:rPr>
                <w:rFonts w:ascii="Times New Roman" w:hAnsi="Times New Roman"/>
                <w:sz w:val="28"/>
                <w:szCs w:val="28"/>
              </w:rPr>
              <w:lastRenderedPageBreak/>
              <w:t>находить в Священном Писании необходимые сюжеты и цитаты, отражающие особенности вероучения рассматриваемых протестантских конфессий;</w:t>
            </w:r>
          </w:p>
          <w:p w14:paraId="6E5AE976" w14:textId="77777777" w:rsidR="008B0806" w:rsidRPr="00CB78BA" w:rsidRDefault="008B0806" w:rsidP="001F7410">
            <w:pPr>
              <w:pStyle w:val="a3"/>
              <w:widowControl w:val="0"/>
              <w:numPr>
                <w:ilvl w:val="0"/>
                <w:numId w:val="1"/>
              </w:numPr>
              <w:tabs>
                <w:tab w:val="left" w:pos="181"/>
              </w:tabs>
              <w:autoSpaceDE w:val="0"/>
              <w:autoSpaceDN w:val="0"/>
              <w:spacing w:after="0" w:line="240" w:lineRule="auto"/>
              <w:ind w:left="0" w:firstLine="0"/>
              <w:rPr>
                <w:rFonts w:ascii="Times New Roman" w:hAnsi="Times New Roman"/>
                <w:sz w:val="28"/>
                <w:szCs w:val="28"/>
              </w:rPr>
            </w:pPr>
            <w:r w:rsidRPr="00CB78BA">
              <w:rPr>
                <w:rFonts w:ascii="Times New Roman" w:hAnsi="Times New Roman"/>
                <w:sz w:val="28"/>
                <w:szCs w:val="28"/>
              </w:rPr>
              <w:t>анализировать научную литературу по протестантским конфессиям, распространенным в Беларуси;</w:t>
            </w:r>
          </w:p>
          <w:p w14:paraId="30BB3B32" w14:textId="77777777" w:rsidR="008B0806" w:rsidRPr="00CB78BA" w:rsidRDefault="008B0806" w:rsidP="001F7410">
            <w:pPr>
              <w:pStyle w:val="a3"/>
              <w:widowControl w:val="0"/>
              <w:numPr>
                <w:ilvl w:val="0"/>
                <w:numId w:val="1"/>
              </w:numPr>
              <w:tabs>
                <w:tab w:val="left" w:pos="181"/>
              </w:tabs>
              <w:autoSpaceDE w:val="0"/>
              <w:autoSpaceDN w:val="0"/>
              <w:spacing w:after="0" w:line="240" w:lineRule="auto"/>
              <w:ind w:left="0" w:firstLine="0"/>
              <w:rPr>
                <w:rFonts w:ascii="Times New Roman" w:hAnsi="Times New Roman"/>
                <w:sz w:val="28"/>
                <w:szCs w:val="28"/>
              </w:rPr>
            </w:pPr>
            <w:r w:rsidRPr="00CB78BA">
              <w:rPr>
                <w:rFonts w:ascii="Times New Roman" w:hAnsi="Times New Roman"/>
                <w:sz w:val="28"/>
                <w:szCs w:val="28"/>
              </w:rPr>
              <w:t>использовать полученные знания в межконфессиональном диалоге.</w:t>
            </w:r>
          </w:p>
          <w:p w14:paraId="19DAB33A" w14:textId="77777777" w:rsidR="008B0806" w:rsidRPr="00CB78BA" w:rsidRDefault="008B0806" w:rsidP="001F7410">
            <w:pPr>
              <w:widowControl w:val="0"/>
              <w:tabs>
                <w:tab w:val="left" w:pos="1134"/>
              </w:tabs>
              <w:autoSpaceDE w:val="0"/>
              <w:autoSpaceDN w:val="0"/>
              <w:spacing w:line="240" w:lineRule="auto"/>
              <w:ind w:firstLine="0"/>
              <w:rPr>
                <w:rFonts w:cs="Times New Roman"/>
                <w:szCs w:val="28"/>
              </w:rPr>
            </w:pPr>
            <w:r w:rsidRPr="00CB78BA">
              <w:rPr>
                <w:rFonts w:cs="Times New Roman"/>
                <w:b/>
                <w:i/>
                <w:szCs w:val="28"/>
              </w:rPr>
              <w:t>иметь навык:</w:t>
            </w:r>
          </w:p>
          <w:p w14:paraId="761A652D" w14:textId="77777777" w:rsidR="008B0806" w:rsidRPr="00CB78BA" w:rsidRDefault="008B0806" w:rsidP="001F7410">
            <w:pPr>
              <w:pStyle w:val="a3"/>
              <w:widowControl w:val="0"/>
              <w:numPr>
                <w:ilvl w:val="0"/>
                <w:numId w:val="1"/>
              </w:numPr>
              <w:tabs>
                <w:tab w:val="left" w:pos="181"/>
              </w:tabs>
              <w:autoSpaceDE w:val="0"/>
              <w:autoSpaceDN w:val="0"/>
              <w:spacing w:after="0" w:line="240" w:lineRule="auto"/>
              <w:ind w:left="0" w:firstLine="0"/>
              <w:rPr>
                <w:rFonts w:ascii="Times New Roman" w:hAnsi="Times New Roman"/>
                <w:sz w:val="28"/>
                <w:szCs w:val="28"/>
              </w:rPr>
            </w:pPr>
            <w:r w:rsidRPr="00CB78BA">
              <w:rPr>
                <w:rFonts w:ascii="Times New Roman" w:hAnsi="Times New Roman"/>
                <w:sz w:val="28"/>
                <w:szCs w:val="28"/>
              </w:rPr>
              <w:t>владения понятийным аппаратом дисциплины;</w:t>
            </w:r>
          </w:p>
          <w:p w14:paraId="6DA85685" w14:textId="77777777" w:rsidR="008B0806" w:rsidRPr="00CB78BA" w:rsidRDefault="008B0806" w:rsidP="001F7410">
            <w:pPr>
              <w:pStyle w:val="a3"/>
              <w:widowControl w:val="0"/>
              <w:numPr>
                <w:ilvl w:val="0"/>
                <w:numId w:val="1"/>
              </w:numPr>
              <w:tabs>
                <w:tab w:val="left" w:pos="181"/>
              </w:tabs>
              <w:autoSpaceDE w:val="0"/>
              <w:autoSpaceDN w:val="0"/>
              <w:spacing w:after="0" w:line="240" w:lineRule="auto"/>
              <w:ind w:left="0" w:firstLine="0"/>
              <w:rPr>
                <w:rFonts w:ascii="Times New Roman" w:hAnsi="Times New Roman"/>
                <w:sz w:val="28"/>
                <w:szCs w:val="28"/>
              </w:rPr>
            </w:pPr>
            <w:r w:rsidRPr="00CB78BA">
              <w:rPr>
                <w:rFonts w:ascii="Times New Roman" w:hAnsi="Times New Roman"/>
                <w:sz w:val="28"/>
                <w:szCs w:val="28"/>
              </w:rPr>
              <w:t>владения навыками научного анализа источников, касающихся предмета.</w:t>
            </w:r>
          </w:p>
        </w:tc>
        <w:tc>
          <w:tcPr>
            <w:tcW w:w="5245" w:type="dxa"/>
            <w:tcBorders>
              <w:top w:val="single" w:sz="4" w:space="0" w:color="auto"/>
              <w:left w:val="single" w:sz="4" w:space="0" w:color="auto"/>
              <w:bottom w:val="single" w:sz="4" w:space="0" w:color="auto"/>
              <w:right w:val="single" w:sz="4" w:space="0" w:color="auto"/>
            </w:tcBorders>
            <w:hideMark/>
          </w:tcPr>
          <w:p w14:paraId="6E0C3129" w14:textId="77777777" w:rsidR="008B0806" w:rsidRPr="00CB78BA" w:rsidRDefault="008B0806" w:rsidP="001F7410">
            <w:pPr>
              <w:spacing w:line="240" w:lineRule="auto"/>
              <w:ind w:firstLine="0"/>
              <w:rPr>
                <w:rFonts w:cs="Times New Roman"/>
                <w:b/>
                <w:szCs w:val="28"/>
                <w:lang w:val="en-US"/>
              </w:rPr>
            </w:pPr>
            <w:r w:rsidRPr="00CB78BA">
              <w:rPr>
                <w:rFonts w:cs="Times New Roman"/>
                <w:b/>
                <w:szCs w:val="28"/>
                <w:lang w:val="en-US"/>
              </w:rPr>
              <w:lastRenderedPageBreak/>
              <w:t>know:</w:t>
            </w:r>
          </w:p>
          <w:p w14:paraId="64C6F40B" w14:textId="77777777" w:rsidR="008B0806" w:rsidRPr="00CB78BA" w:rsidRDefault="008B0806" w:rsidP="001F7410">
            <w:pPr>
              <w:spacing w:line="240" w:lineRule="auto"/>
              <w:ind w:firstLine="0"/>
              <w:rPr>
                <w:rFonts w:cs="Times New Roman"/>
                <w:szCs w:val="28"/>
                <w:lang w:val="en-US"/>
              </w:rPr>
            </w:pPr>
            <w:r w:rsidRPr="00CB78BA">
              <w:rPr>
                <w:rFonts w:cs="Times New Roman"/>
                <w:szCs w:val="28"/>
                <w:lang w:val="en-US"/>
              </w:rPr>
              <w:t>-  the main reasons for the emergence of Protestantism;</w:t>
            </w:r>
          </w:p>
          <w:p w14:paraId="3F8D3777" w14:textId="77777777" w:rsidR="008B0806" w:rsidRPr="00CB78BA" w:rsidRDefault="008B0806" w:rsidP="001F7410">
            <w:pPr>
              <w:spacing w:line="240" w:lineRule="auto"/>
              <w:ind w:firstLine="0"/>
              <w:rPr>
                <w:rFonts w:cs="Times New Roman"/>
                <w:szCs w:val="28"/>
                <w:lang w:val="en-US"/>
              </w:rPr>
            </w:pPr>
            <w:r w:rsidRPr="00CB78BA">
              <w:rPr>
                <w:rFonts w:cs="Times New Roman"/>
                <w:szCs w:val="28"/>
                <w:lang w:val="en-US"/>
              </w:rPr>
              <w:t>- the most widespread Protestant movements in Belarus;</w:t>
            </w:r>
          </w:p>
          <w:p w14:paraId="2795B888" w14:textId="77777777" w:rsidR="008B0806" w:rsidRPr="00CB78BA" w:rsidRDefault="008B0806" w:rsidP="001F7410">
            <w:pPr>
              <w:spacing w:line="240" w:lineRule="auto"/>
              <w:ind w:firstLine="0"/>
              <w:rPr>
                <w:rFonts w:cs="Times New Roman"/>
                <w:szCs w:val="28"/>
                <w:lang w:val="en-US"/>
              </w:rPr>
            </w:pPr>
            <w:r w:rsidRPr="00CB78BA">
              <w:rPr>
                <w:rFonts w:cs="Times New Roman"/>
                <w:szCs w:val="28"/>
                <w:lang w:val="en-US"/>
              </w:rPr>
              <w:t>- the history of the emergence and spread of Baptism, Adventism and Pentecostalism;</w:t>
            </w:r>
          </w:p>
          <w:p w14:paraId="35D50D41" w14:textId="77777777" w:rsidR="008B0806" w:rsidRPr="00CB78BA" w:rsidRDefault="008B0806" w:rsidP="001F7410">
            <w:pPr>
              <w:spacing w:line="240" w:lineRule="auto"/>
              <w:ind w:firstLine="0"/>
              <w:rPr>
                <w:rFonts w:cs="Times New Roman"/>
                <w:szCs w:val="28"/>
                <w:lang w:val="en-US"/>
              </w:rPr>
            </w:pPr>
            <w:r w:rsidRPr="00CB78BA">
              <w:rPr>
                <w:rFonts w:cs="Times New Roman"/>
                <w:szCs w:val="28"/>
                <w:lang w:val="en-US"/>
              </w:rPr>
              <w:t>- features of the Protestant attitude to the Holy Scripture;</w:t>
            </w:r>
          </w:p>
          <w:p w14:paraId="496A33E8" w14:textId="77777777" w:rsidR="008B0806" w:rsidRPr="00CB78BA" w:rsidRDefault="008B0806" w:rsidP="001F7410">
            <w:pPr>
              <w:spacing w:line="240" w:lineRule="auto"/>
              <w:ind w:firstLine="0"/>
              <w:rPr>
                <w:rFonts w:cs="Times New Roman"/>
                <w:szCs w:val="28"/>
                <w:lang w:val="en-US"/>
              </w:rPr>
            </w:pPr>
            <w:r w:rsidRPr="00CB78BA">
              <w:rPr>
                <w:rFonts w:cs="Times New Roman"/>
                <w:szCs w:val="28"/>
                <w:lang w:val="en-US"/>
              </w:rPr>
              <w:t>- features of the doctrine of the Protestant denominations widespread in Belarus.</w:t>
            </w:r>
          </w:p>
          <w:p w14:paraId="0A561517" w14:textId="77777777" w:rsidR="008B0806" w:rsidRPr="00CB78BA" w:rsidRDefault="008B0806" w:rsidP="001F7410">
            <w:pPr>
              <w:spacing w:line="240" w:lineRule="auto"/>
              <w:ind w:firstLine="0"/>
              <w:rPr>
                <w:rFonts w:cs="Times New Roman"/>
                <w:b/>
                <w:szCs w:val="28"/>
                <w:lang w:val="en-US"/>
              </w:rPr>
            </w:pPr>
            <w:r w:rsidRPr="00CB78BA">
              <w:rPr>
                <w:rFonts w:cs="Times New Roman"/>
                <w:b/>
                <w:szCs w:val="28"/>
                <w:lang w:val="en-US"/>
              </w:rPr>
              <w:t>be able to:</w:t>
            </w:r>
          </w:p>
          <w:p w14:paraId="2373C39D" w14:textId="77777777" w:rsidR="008B0806" w:rsidRPr="00CB78BA" w:rsidRDefault="008B0806" w:rsidP="001F7410">
            <w:pPr>
              <w:spacing w:line="240" w:lineRule="auto"/>
              <w:ind w:firstLine="0"/>
              <w:rPr>
                <w:rFonts w:cs="Times New Roman"/>
                <w:szCs w:val="28"/>
                <w:lang w:val="en-US"/>
              </w:rPr>
            </w:pPr>
            <w:r w:rsidRPr="00CB78BA">
              <w:rPr>
                <w:rFonts w:cs="Times New Roman"/>
                <w:szCs w:val="28"/>
                <w:lang w:val="en-US"/>
              </w:rPr>
              <w:t>- conduct a comparative analysis of the doctrine of the Protestant denominations under consideration with the doctrine of the Orthodox Church;</w:t>
            </w:r>
          </w:p>
          <w:p w14:paraId="2B24109D" w14:textId="77777777" w:rsidR="008B0806" w:rsidRPr="00CB78BA" w:rsidRDefault="008B0806" w:rsidP="001F7410">
            <w:pPr>
              <w:spacing w:line="240" w:lineRule="auto"/>
              <w:ind w:firstLine="0"/>
              <w:rPr>
                <w:rFonts w:cs="Times New Roman"/>
                <w:szCs w:val="28"/>
                <w:lang w:val="en-US"/>
              </w:rPr>
            </w:pPr>
            <w:r w:rsidRPr="00CB78BA">
              <w:rPr>
                <w:rFonts w:cs="Times New Roman"/>
                <w:szCs w:val="28"/>
                <w:lang w:val="en-US"/>
              </w:rPr>
              <w:t xml:space="preserve">- find in the Holy Scripture the necessary stories and quotes reflecting the features of </w:t>
            </w:r>
            <w:r w:rsidRPr="00CB78BA">
              <w:rPr>
                <w:rFonts w:cs="Times New Roman"/>
                <w:szCs w:val="28"/>
                <w:lang w:val="en-US"/>
              </w:rPr>
              <w:lastRenderedPageBreak/>
              <w:t>the doctrine of the Protestant denominations under consideration;</w:t>
            </w:r>
          </w:p>
          <w:p w14:paraId="219E21D1" w14:textId="77777777" w:rsidR="008B0806" w:rsidRPr="00CB78BA" w:rsidRDefault="008B0806" w:rsidP="001F7410">
            <w:pPr>
              <w:spacing w:line="240" w:lineRule="auto"/>
              <w:ind w:firstLine="0"/>
              <w:rPr>
                <w:rFonts w:cs="Times New Roman"/>
                <w:szCs w:val="28"/>
                <w:lang w:val="en-US"/>
              </w:rPr>
            </w:pPr>
            <w:r w:rsidRPr="00CB78BA">
              <w:rPr>
                <w:rFonts w:cs="Times New Roman"/>
                <w:szCs w:val="28"/>
                <w:lang w:val="en-US"/>
              </w:rPr>
              <w:t>- analyze scientific literature on Protestant denominations common in Belarus;</w:t>
            </w:r>
          </w:p>
          <w:p w14:paraId="4A840D0B" w14:textId="77777777" w:rsidR="008B0806" w:rsidRPr="00CB78BA" w:rsidRDefault="008B0806" w:rsidP="001F7410">
            <w:pPr>
              <w:spacing w:line="240" w:lineRule="auto"/>
              <w:ind w:firstLine="0"/>
              <w:rPr>
                <w:rFonts w:cs="Times New Roman"/>
                <w:szCs w:val="28"/>
                <w:lang w:val="en-US"/>
              </w:rPr>
            </w:pPr>
            <w:r w:rsidRPr="00CB78BA">
              <w:rPr>
                <w:rFonts w:cs="Times New Roman"/>
                <w:szCs w:val="28"/>
                <w:lang w:val="en-US"/>
              </w:rPr>
              <w:t>- use the acquired knowledge in interfaith dialogue.</w:t>
            </w:r>
          </w:p>
          <w:p w14:paraId="46F528BA" w14:textId="77777777" w:rsidR="008B0806" w:rsidRPr="00CB78BA" w:rsidRDefault="008B0806" w:rsidP="001F7410">
            <w:pPr>
              <w:spacing w:line="240" w:lineRule="auto"/>
              <w:ind w:firstLine="0"/>
              <w:rPr>
                <w:rFonts w:cs="Times New Roman"/>
                <w:b/>
                <w:szCs w:val="28"/>
                <w:lang w:val="en-US"/>
              </w:rPr>
            </w:pPr>
            <w:r w:rsidRPr="00CB78BA">
              <w:rPr>
                <w:rFonts w:cs="Times New Roman"/>
                <w:b/>
                <w:szCs w:val="28"/>
                <w:lang w:val="en-US"/>
              </w:rPr>
              <w:t>have skills in:</w:t>
            </w:r>
          </w:p>
          <w:p w14:paraId="46283738" w14:textId="77777777" w:rsidR="008B0806" w:rsidRPr="00CB78BA" w:rsidRDefault="008B0806" w:rsidP="001F7410">
            <w:pPr>
              <w:spacing w:line="240" w:lineRule="auto"/>
              <w:ind w:firstLine="0"/>
              <w:rPr>
                <w:rFonts w:cs="Times New Roman"/>
                <w:szCs w:val="28"/>
                <w:lang w:val="en-US"/>
              </w:rPr>
            </w:pPr>
            <w:r w:rsidRPr="00CB78BA">
              <w:rPr>
                <w:rFonts w:cs="Times New Roman"/>
                <w:szCs w:val="28"/>
                <w:lang w:val="en-US"/>
              </w:rPr>
              <w:t xml:space="preserve">- mastery of the conceptual apparatus of the discipline; </w:t>
            </w:r>
          </w:p>
          <w:p w14:paraId="0FDB3C68" w14:textId="77777777" w:rsidR="008B0806" w:rsidRPr="00CB78BA" w:rsidRDefault="008B0806" w:rsidP="001F7410">
            <w:pPr>
              <w:spacing w:line="240" w:lineRule="auto"/>
              <w:ind w:firstLine="0"/>
              <w:rPr>
                <w:rFonts w:cs="Times New Roman"/>
                <w:szCs w:val="28"/>
                <w:lang w:val="en-US"/>
              </w:rPr>
            </w:pPr>
            <w:r w:rsidRPr="00CB78BA">
              <w:rPr>
                <w:rFonts w:cs="Times New Roman"/>
                <w:szCs w:val="28"/>
                <w:lang w:val="en-US"/>
              </w:rPr>
              <w:t>- mastery of the skills of scientific analysis of sources related to the subject.</w:t>
            </w:r>
          </w:p>
        </w:tc>
      </w:tr>
      <w:tr w:rsidR="008B0806" w14:paraId="7F6DA67D" w14:textId="77777777" w:rsidTr="001F7410">
        <w:tc>
          <w:tcPr>
            <w:tcW w:w="5098" w:type="dxa"/>
            <w:tcBorders>
              <w:top w:val="single" w:sz="4" w:space="0" w:color="auto"/>
              <w:left w:val="single" w:sz="4" w:space="0" w:color="auto"/>
              <w:bottom w:val="single" w:sz="4" w:space="0" w:color="auto"/>
              <w:right w:val="single" w:sz="4" w:space="0" w:color="auto"/>
            </w:tcBorders>
            <w:hideMark/>
          </w:tcPr>
          <w:p w14:paraId="3D10EF13" w14:textId="77777777" w:rsidR="008B0806" w:rsidRPr="00CB78BA" w:rsidRDefault="008B0806" w:rsidP="001F7410">
            <w:pPr>
              <w:spacing w:line="240" w:lineRule="auto"/>
              <w:ind w:firstLine="0"/>
              <w:jc w:val="left"/>
              <w:rPr>
                <w:rFonts w:cs="Times New Roman"/>
                <w:szCs w:val="28"/>
              </w:rPr>
            </w:pPr>
            <w:r w:rsidRPr="00CB78BA">
              <w:rPr>
                <w:rFonts w:cs="Times New Roman"/>
                <w:szCs w:val="28"/>
              </w:rPr>
              <w:lastRenderedPageBreak/>
              <w:t xml:space="preserve">Семестр изучения учебной дисциплины, модуля / </w:t>
            </w:r>
            <w:r w:rsidRPr="00CB78BA">
              <w:rPr>
                <w:rFonts w:cs="Times New Roman"/>
                <w:szCs w:val="28"/>
                <w:lang w:val="en-US"/>
              </w:rPr>
              <w:t>Semester</w:t>
            </w:r>
            <w:r w:rsidRPr="00CB78BA">
              <w:rPr>
                <w:rFonts w:cs="Times New Roman"/>
                <w:szCs w:val="28"/>
              </w:rPr>
              <w:t xml:space="preserve"> </w:t>
            </w:r>
            <w:r w:rsidRPr="00CB78BA">
              <w:rPr>
                <w:rFonts w:cs="Times New Roman"/>
                <w:szCs w:val="28"/>
                <w:lang w:val="en-US"/>
              </w:rPr>
              <w:t>of</w:t>
            </w:r>
            <w:r w:rsidRPr="00CB78BA">
              <w:rPr>
                <w:rFonts w:cs="Times New Roman"/>
                <w:szCs w:val="28"/>
              </w:rPr>
              <w:t xml:space="preserve"> </w:t>
            </w:r>
            <w:r w:rsidRPr="00CB78BA">
              <w:rPr>
                <w:rFonts w:cs="Times New Roman"/>
                <w:szCs w:val="28"/>
                <w:lang w:val="en-US"/>
              </w:rPr>
              <w:t>study</w:t>
            </w:r>
          </w:p>
        </w:tc>
        <w:tc>
          <w:tcPr>
            <w:tcW w:w="4820" w:type="dxa"/>
            <w:tcBorders>
              <w:top w:val="single" w:sz="4" w:space="0" w:color="auto"/>
              <w:left w:val="single" w:sz="4" w:space="0" w:color="auto"/>
              <w:bottom w:val="single" w:sz="4" w:space="0" w:color="auto"/>
              <w:right w:val="single" w:sz="4" w:space="0" w:color="auto"/>
            </w:tcBorders>
            <w:vAlign w:val="center"/>
            <w:hideMark/>
          </w:tcPr>
          <w:p w14:paraId="4DB08A3D" w14:textId="77777777" w:rsidR="008B0806" w:rsidRPr="00CB78BA" w:rsidRDefault="008B0806" w:rsidP="001F7410">
            <w:pPr>
              <w:spacing w:line="240" w:lineRule="auto"/>
              <w:ind w:firstLine="0"/>
              <w:jc w:val="center"/>
              <w:rPr>
                <w:rFonts w:cs="Times New Roman"/>
                <w:szCs w:val="28"/>
              </w:rPr>
            </w:pPr>
            <w:r w:rsidRPr="00CB78BA">
              <w:rPr>
                <w:rFonts w:cs="Times New Roman"/>
                <w:szCs w:val="28"/>
              </w:rPr>
              <w:t>2 семестр</w:t>
            </w:r>
          </w:p>
        </w:tc>
        <w:tc>
          <w:tcPr>
            <w:tcW w:w="5245" w:type="dxa"/>
            <w:tcBorders>
              <w:top w:val="single" w:sz="4" w:space="0" w:color="auto"/>
              <w:left w:val="single" w:sz="4" w:space="0" w:color="auto"/>
              <w:bottom w:val="single" w:sz="4" w:space="0" w:color="auto"/>
              <w:right w:val="single" w:sz="4" w:space="0" w:color="auto"/>
            </w:tcBorders>
            <w:vAlign w:val="center"/>
            <w:hideMark/>
          </w:tcPr>
          <w:p w14:paraId="08B413F0" w14:textId="77777777" w:rsidR="008B0806" w:rsidRPr="00CB78BA" w:rsidRDefault="008B0806" w:rsidP="001F7410">
            <w:pPr>
              <w:spacing w:line="240" w:lineRule="auto"/>
              <w:ind w:firstLine="0"/>
              <w:jc w:val="center"/>
              <w:rPr>
                <w:rFonts w:cs="Times New Roman"/>
                <w:szCs w:val="28"/>
              </w:rPr>
            </w:pPr>
            <w:r w:rsidRPr="00CB78BA">
              <w:rPr>
                <w:rFonts w:cs="Times New Roman"/>
                <w:szCs w:val="28"/>
              </w:rPr>
              <w:t xml:space="preserve">2 </w:t>
            </w:r>
            <w:proofErr w:type="spellStart"/>
            <w:r w:rsidRPr="00CB78BA">
              <w:rPr>
                <w:rFonts w:cs="Times New Roman"/>
                <w:szCs w:val="28"/>
              </w:rPr>
              <w:t>semester</w:t>
            </w:r>
            <w:proofErr w:type="spellEnd"/>
          </w:p>
        </w:tc>
      </w:tr>
      <w:tr w:rsidR="008B0806" w:rsidRPr="001E6F4A" w14:paraId="6B4D8111" w14:textId="77777777" w:rsidTr="001F7410">
        <w:tc>
          <w:tcPr>
            <w:tcW w:w="5098" w:type="dxa"/>
            <w:tcBorders>
              <w:top w:val="single" w:sz="4" w:space="0" w:color="auto"/>
              <w:left w:val="single" w:sz="4" w:space="0" w:color="auto"/>
              <w:bottom w:val="single" w:sz="4" w:space="0" w:color="auto"/>
              <w:right w:val="single" w:sz="4" w:space="0" w:color="auto"/>
            </w:tcBorders>
            <w:hideMark/>
          </w:tcPr>
          <w:p w14:paraId="2C99147B" w14:textId="77777777" w:rsidR="008B0806" w:rsidRPr="00CB78BA" w:rsidRDefault="008B0806" w:rsidP="001F7410">
            <w:pPr>
              <w:spacing w:line="240" w:lineRule="auto"/>
              <w:ind w:firstLine="0"/>
              <w:jc w:val="left"/>
              <w:rPr>
                <w:rFonts w:cs="Times New Roman"/>
                <w:szCs w:val="28"/>
                <w:lang w:val="en-US"/>
              </w:rPr>
            </w:pPr>
            <w:proofErr w:type="spellStart"/>
            <w:r w:rsidRPr="00CB78BA">
              <w:rPr>
                <w:rFonts w:cs="Times New Roman"/>
                <w:szCs w:val="28"/>
              </w:rPr>
              <w:t>Пререквизиты</w:t>
            </w:r>
            <w:proofErr w:type="spellEnd"/>
            <w:r w:rsidRPr="00CB78BA">
              <w:rPr>
                <w:rFonts w:cs="Times New Roman"/>
                <w:b/>
                <w:bCs/>
                <w:szCs w:val="28"/>
              </w:rPr>
              <w:t xml:space="preserve"> </w:t>
            </w:r>
            <w:r w:rsidRPr="00CB78BA">
              <w:rPr>
                <w:rFonts w:cs="Times New Roman"/>
                <w:b/>
                <w:bCs/>
                <w:szCs w:val="28"/>
                <w:lang w:val="en-US"/>
              </w:rPr>
              <w:t xml:space="preserve">/ </w:t>
            </w:r>
            <w:proofErr w:type="spellStart"/>
            <w:r w:rsidRPr="00CB78BA">
              <w:rPr>
                <w:rFonts w:cs="Times New Roman"/>
                <w:szCs w:val="28"/>
              </w:rPr>
              <w:t>Prerequisites</w:t>
            </w:r>
            <w:proofErr w:type="spellEnd"/>
          </w:p>
        </w:tc>
        <w:tc>
          <w:tcPr>
            <w:tcW w:w="4820" w:type="dxa"/>
            <w:tcBorders>
              <w:top w:val="single" w:sz="4" w:space="0" w:color="auto"/>
              <w:left w:val="single" w:sz="4" w:space="0" w:color="auto"/>
              <w:bottom w:val="single" w:sz="4" w:space="0" w:color="auto"/>
              <w:right w:val="single" w:sz="4" w:space="0" w:color="auto"/>
            </w:tcBorders>
            <w:hideMark/>
          </w:tcPr>
          <w:p w14:paraId="07B36AF5" w14:textId="77777777" w:rsidR="008B0806" w:rsidRPr="00CB78BA" w:rsidRDefault="008B0806" w:rsidP="001F7410">
            <w:pPr>
              <w:spacing w:line="240" w:lineRule="auto"/>
              <w:ind w:firstLine="0"/>
              <w:rPr>
                <w:rFonts w:cs="Times New Roman"/>
                <w:szCs w:val="28"/>
              </w:rPr>
            </w:pPr>
            <w:r w:rsidRPr="00CB78BA">
              <w:rPr>
                <w:rFonts w:cs="Times New Roman"/>
                <w:szCs w:val="28"/>
              </w:rPr>
              <w:t>«Священное Писание Ветхого Завета», «Священное Писание Нового Завета», «История Русской Православной Церкви», «Догматическое богословие», «Сравнительное богословие»</w:t>
            </w:r>
          </w:p>
        </w:tc>
        <w:tc>
          <w:tcPr>
            <w:tcW w:w="5245" w:type="dxa"/>
            <w:tcBorders>
              <w:top w:val="single" w:sz="4" w:space="0" w:color="auto"/>
              <w:left w:val="single" w:sz="4" w:space="0" w:color="auto"/>
              <w:bottom w:val="single" w:sz="4" w:space="0" w:color="auto"/>
              <w:right w:val="single" w:sz="4" w:space="0" w:color="auto"/>
            </w:tcBorders>
            <w:hideMark/>
          </w:tcPr>
          <w:p w14:paraId="091AFC4B" w14:textId="77777777" w:rsidR="008B0806" w:rsidRPr="00CB78BA" w:rsidRDefault="008B0806" w:rsidP="001F7410">
            <w:pPr>
              <w:spacing w:line="240" w:lineRule="auto"/>
              <w:ind w:firstLine="0"/>
              <w:rPr>
                <w:rFonts w:cs="Times New Roman"/>
                <w:szCs w:val="28"/>
                <w:lang w:val="en-US"/>
              </w:rPr>
            </w:pPr>
            <w:r w:rsidRPr="00CB78BA">
              <w:rPr>
                <w:rFonts w:cs="Times New Roman"/>
                <w:szCs w:val="28"/>
                <w:lang w:val="en-US"/>
              </w:rPr>
              <w:t>«The Holy Scriptures of the Old Testament», «The Holy Scriptures of the New Testament», «History of the Russian Orthodox Church», «Dogmatic Theology», «Comparative Theology»</w:t>
            </w:r>
          </w:p>
        </w:tc>
      </w:tr>
      <w:tr w:rsidR="008B0806" w14:paraId="33D65C49" w14:textId="77777777" w:rsidTr="001F7410">
        <w:tc>
          <w:tcPr>
            <w:tcW w:w="5098" w:type="dxa"/>
            <w:tcBorders>
              <w:top w:val="single" w:sz="4" w:space="0" w:color="auto"/>
              <w:left w:val="single" w:sz="4" w:space="0" w:color="auto"/>
              <w:bottom w:val="single" w:sz="4" w:space="0" w:color="auto"/>
              <w:right w:val="single" w:sz="4" w:space="0" w:color="auto"/>
            </w:tcBorders>
            <w:hideMark/>
          </w:tcPr>
          <w:p w14:paraId="175D4F61" w14:textId="77777777" w:rsidR="008B0806" w:rsidRPr="00CB78BA" w:rsidRDefault="008B0806" w:rsidP="001F7410">
            <w:pPr>
              <w:spacing w:line="240" w:lineRule="auto"/>
              <w:ind w:firstLine="0"/>
              <w:jc w:val="left"/>
              <w:rPr>
                <w:rFonts w:cs="Times New Roman"/>
                <w:szCs w:val="28"/>
              </w:rPr>
            </w:pPr>
            <w:r w:rsidRPr="00CB78BA">
              <w:rPr>
                <w:rFonts w:cs="Times New Roman"/>
                <w:szCs w:val="28"/>
              </w:rPr>
              <w:t xml:space="preserve">Трудоемкость в зачетных единицах (кредитах) / </w:t>
            </w:r>
            <w:proofErr w:type="spellStart"/>
            <w:r w:rsidRPr="00CB78BA">
              <w:rPr>
                <w:rFonts w:cs="Times New Roman"/>
                <w:szCs w:val="28"/>
              </w:rPr>
              <w:t>Credits</w:t>
            </w:r>
            <w:proofErr w:type="spellEnd"/>
          </w:p>
        </w:tc>
        <w:tc>
          <w:tcPr>
            <w:tcW w:w="4820" w:type="dxa"/>
            <w:tcBorders>
              <w:top w:val="single" w:sz="4" w:space="0" w:color="auto"/>
              <w:left w:val="single" w:sz="4" w:space="0" w:color="auto"/>
              <w:bottom w:val="single" w:sz="4" w:space="0" w:color="auto"/>
              <w:right w:val="single" w:sz="4" w:space="0" w:color="auto"/>
            </w:tcBorders>
            <w:vAlign w:val="center"/>
            <w:hideMark/>
          </w:tcPr>
          <w:p w14:paraId="71BB0CC9" w14:textId="77777777" w:rsidR="008B0806" w:rsidRPr="00CB78BA" w:rsidRDefault="008B0806" w:rsidP="001F7410">
            <w:pPr>
              <w:spacing w:line="240" w:lineRule="auto"/>
              <w:ind w:firstLine="0"/>
              <w:jc w:val="center"/>
              <w:rPr>
                <w:rFonts w:cs="Times New Roman"/>
                <w:szCs w:val="28"/>
              </w:rPr>
            </w:pPr>
            <w:r w:rsidRPr="00CB78BA">
              <w:rPr>
                <w:rFonts w:cs="Times New Roman"/>
                <w:szCs w:val="28"/>
              </w:rPr>
              <w:t>3 зачетные единицы</w:t>
            </w:r>
          </w:p>
        </w:tc>
        <w:tc>
          <w:tcPr>
            <w:tcW w:w="5245" w:type="dxa"/>
            <w:tcBorders>
              <w:top w:val="single" w:sz="4" w:space="0" w:color="auto"/>
              <w:left w:val="single" w:sz="4" w:space="0" w:color="auto"/>
              <w:bottom w:val="single" w:sz="4" w:space="0" w:color="auto"/>
              <w:right w:val="single" w:sz="4" w:space="0" w:color="auto"/>
            </w:tcBorders>
            <w:vAlign w:val="center"/>
            <w:hideMark/>
          </w:tcPr>
          <w:p w14:paraId="2FE65EFA" w14:textId="77777777" w:rsidR="008B0806" w:rsidRPr="00CB78BA" w:rsidRDefault="008B0806" w:rsidP="001F7410">
            <w:pPr>
              <w:spacing w:line="240" w:lineRule="auto"/>
              <w:ind w:firstLine="0"/>
              <w:jc w:val="center"/>
              <w:rPr>
                <w:rFonts w:cs="Times New Roman"/>
                <w:szCs w:val="28"/>
              </w:rPr>
            </w:pPr>
            <w:r w:rsidRPr="00CB78BA">
              <w:rPr>
                <w:rFonts w:cs="Times New Roman"/>
                <w:szCs w:val="28"/>
              </w:rPr>
              <w:t xml:space="preserve">3 </w:t>
            </w:r>
            <w:proofErr w:type="spellStart"/>
            <w:r w:rsidRPr="00CB78BA">
              <w:rPr>
                <w:rFonts w:cs="Times New Roman"/>
                <w:szCs w:val="28"/>
              </w:rPr>
              <w:t>credits</w:t>
            </w:r>
            <w:proofErr w:type="spellEnd"/>
          </w:p>
        </w:tc>
      </w:tr>
      <w:tr w:rsidR="008B0806" w:rsidRPr="001E6F4A" w14:paraId="79184B55" w14:textId="77777777" w:rsidTr="001F7410">
        <w:tc>
          <w:tcPr>
            <w:tcW w:w="5098" w:type="dxa"/>
            <w:tcBorders>
              <w:top w:val="single" w:sz="4" w:space="0" w:color="auto"/>
              <w:left w:val="single" w:sz="4" w:space="0" w:color="auto"/>
              <w:bottom w:val="single" w:sz="4" w:space="0" w:color="auto"/>
              <w:right w:val="single" w:sz="4" w:space="0" w:color="auto"/>
            </w:tcBorders>
            <w:hideMark/>
          </w:tcPr>
          <w:p w14:paraId="419F3097" w14:textId="77777777" w:rsidR="008B0806" w:rsidRPr="00CB78BA" w:rsidRDefault="008B0806" w:rsidP="001F7410">
            <w:pPr>
              <w:spacing w:line="240" w:lineRule="auto"/>
              <w:ind w:firstLine="0"/>
              <w:jc w:val="left"/>
              <w:rPr>
                <w:rFonts w:cs="Times New Roman"/>
                <w:szCs w:val="28"/>
              </w:rPr>
            </w:pPr>
            <w:r w:rsidRPr="00CB78BA">
              <w:rPr>
                <w:rFonts w:cs="Times New Roman"/>
                <w:szCs w:val="28"/>
              </w:rPr>
              <w:lastRenderedPageBreak/>
              <w:t xml:space="preserve">Количество аудиторных часов и часов самостоятельной работы / </w:t>
            </w:r>
            <w:r w:rsidRPr="00CB78BA">
              <w:rPr>
                <w:rFonts w:cs="Times New Roman"/>
                <w:szCs w:val="28"/>
                <w:lang w:val="en-US"/>
              </w:rPr>
              <w:t>Academic</w:t>
            </w:r>
            <w:r w:rsidRPr="00CB78BA">
              <w:rPr>
                <w:rFonts w:cs="Times New Roman"/>
                <w:szCs w:val="28"/>
              </w:rPr>
              <w:t xml:space="preserve"> </w:t>
            </w:r>
            <w:r w:rsidRPr="00CB78BA">
              <w:rPr>
                <w:rFonts w:cs="Times New Roman"/>
                <w:szCs w:val="28"/>
                <w:lang w:val="en-US"/>
              </w:rPr>
              <w:t>hour</w:t>
            </w:r>
            <w:r w:rsidRPr="00CB78BA">
              <w:rPr>
                <w:rFonts w:cs="Times New Roman"/>
                <w:szCs w:val="28"/>
              </w:rPr>
              <w:t xml:space="preserve"> </w:t>
            </w:r>
            <w:r w:rsidRPr="00CB78BA">
              <w:rPr>
                <w:rFonts w:cs="Times New Roman"/>
                <w:szCs w:val="28"/>
                <w:lang w:val="en-US"/>
              </w:rPr>
              <w:t>of</w:t>
            </w:r>
            <w:r w:rsidRPr="00CB78BA">
              <w:rPr>
                <w:rFonts w:cs="Times New Roman"/>
                <w:szCs w:val="28"/>
              </w:rPr>
              <w:t xml:space="preserve"> </w:t>
            </w:r>
            <w:r w:rsidRPr="00CB78BA">
              <w:rPr>
                <w:rFonts w:cs="Times New Roman"/>
                <w:szCs w:val="28"/>
                <w:lang w:val="en-US"/>
              </w:rPr>
              <w:t>students</w:t>
            </w:r>
            <w:r w:rsidRPr="00CB78BA">
              <w:rPr>
                <w:rFonts w:cs="Times New Roman"/>
                <w:szCs w:val="28"/>
              </w:rPr>
              <w:t xml:space="preserve">' </w:t>
            </w:r>
            <w:r w:rsidRPr="00CB78BA">
              <w:rPr>
                <w:rFonts w:cs="Times New Roman"/>
                <w:szCs w:val="28"/>
                <w:lang w:val="en-US"/>
              </w:rPr>
              <w:t>class</w:t>
            </w:r>
            <w:r w:rsidRPr="00CB78BA">
              <w:rPr>
                <w:rFonts w:cs="Times New Roman"/>
                <w:szCs w:val="28"/>
              </w:rPr>
              <w:t xml:space="preserve"> </w:t>
            </w:r>
            <w:r w:rsidRPr="00CB78BA">
              <w:rPr>
                <w:rFonts w:cs="Times New Roman"/>
                <w:szCs w:val="28"/>
                <w:lang w:val="en-US"/>
              </w:rPr>
              <w:t>work</w:t>
            </w:r>
            <w:r w:rsidRPr="00CB78BA">
              <w:rPr>
                <w:rFonts w:cs="Times New Roman"/>
                <w:szCs w:val="28"/>
              </w:rPr>
              <w:t xml:space="preserve">, </w:t>
            </w:r>
          </w:p>
          <w:p w14:paraId="1317E30E" w14:textId="77777777" w:rsidR="008B0806" w:rsidRPr="00CB78BA" w:rsidRDefault="008B0806" w:rsidP="001F7410">
            <w:pPr>
              <w:spacing w:line="240" w:lineRule="auto"/>
              <w:ind w:firstLine="0"/>
              <w:jc w:val="left"/>
              <w:rPr>
                <w:rFonts w:cs="Times New Roman"/>
                <w:szCs w:val="28"/>
                <w:lang w:val="en-US"/>
              </w:rPr>
            </w:pPr>
            <w:r w:rsidRPr="00CB78BA">
              <w:rPr>
                <w:rFonts w:cs="Times New Roman"/>
                <w:szCs w:val="28"/>
                <w:lang w:val="en-US"/>
              </w:rPr>
              <w:t>hours of self-directed learning</w:t>
            </w:r>
          </w:p>
        </w:tc>
        <w:tc>
          <w:tcPr>
            <w:tcW w:w="4820" w:type="dxa"/>
            <w:tcBorders>
              <w:top w:val="single" w:sz="4" w:space="0" w:color="auto"/>
              <w:left w:val="single" w:sz="4" w:space="0" w:color="auto"/>
              <w:bottom w:val="single" w:sz="4" w:space="0" w:color="auto"/>
              <w:right w:val="single" w:sz="4" w:space="0" w:color="auto"/>
            </w:tcBorders>
            <w:vAlign w:val="center"/>
            <w:hideMark/>
          </w:tcPr>
          <w:p w14:paraId="166E4D88" w14:textId="77777777" w:rsidR="008B0806" w:rsidRPr="008B0806" w:rsidRDefault="008B0806" w:rsidP="001F7410">
            <w:pPr>
              <w:spacing w:line="240" w:lineRule="auto"/>
              <w:ind w:firstLine="0"/>
              <w:jc w:val="center"/>
              <w:rPr>
                <w:rFonts w:cs="Times New Roman"/>
                <w:szCs w:val="28"/>
              </w:rPr>
            </w:pPr>
            <w:r w:rsidRPr="008B0806">
              <w:rPr>
                <w:rFonts w:cs="Times New Roman"/>
                <w:szCs w:val="28"/>
              </w:rPr>
              <w:t>54 аудиторных часа /</w:t>
            </w:r>
          </w:p>
          <w:p w14:paraId="20A10BC9" w14:textId="53469655" w:rsidR="008B0806" w:rsidRPr="008B0806" w:rsidRDefault="008B0806" w:rsidP="001F7410">
            <w:pPr>
              <w:spacing w:line="240" w:lineRule="auto"/>
              <w:ind w:firstLine="0"/>
              <w:jc w:val="center"/>
              <w:rPr>
                <w:rFonts w:cs="Times New Roman"/>
                <w:szCs w:val="28"/>
              </w:rPr>
            </w:pPr>
            <w:r w:rsidRPr="008B0806">
              <w:rPr>
                <w:rFonts w:cs="Times New Roman"/>
                <w:szCs w:val="28"/>
              </w:rPr>
              <w:t>44</w:t>
            </w:r>
            <w:r w:rsidRPr="008B0806">
              <w:rPr>
                <w:rFonts w:cs="Times New Roman"/>
                <w:szCs w:val="28"/>
              </w:rPr>
              <w:t xml:space="preserve"> час</w:t>
            </w:r>
            <w:r w:rsidRPr="008B0806">
              <w:rPr>
                <w:rFonts w:cs="Times New Roman"/>
                <w:szCs w:val="28"/>
              </w:rPr>
              <w:t>а</w:t>
            </w:r>
            <w:r w:rsidRPr="008B0806">
              <w:rPr>
                <w:rFonts w:cs="Times New Roman"/>
                <w:szCs w:val="28"/>
              </w:rPr>
              <w:t xml:space="preserve"> самостоятельной работы</w:t>
            </w:r>
          </w:p>
        </w:tc>
        <w:tc>
          <w:tcPr>
            <w:tcW w:w="5245" w:type="dxa"/>
            <w:tcBorders>
              <w:top w:val="single" w:sz="4" w:space="0" w:color="auto"/>
              <w:left w:val="single" w:sz="4" w:space="0" w:color="auto"/>
              <w:bottom w:val="single" w:sz="4" w:space="0" w:color="auto"/>
              <w:right w:val="single" w:sz="4" w:space="0" w:color="auto"/>
            </w:tcBorders>
            <w:vAlign w:val="center"/>
            <w:hideMark/>
          </w:tcPr>
          <w:p w14:paraId="5D4DEC65" w14:textId="77777777" w:rsidR="008B0806" w:rsidRPr="008B0806" w:rsidRDefault="008B0806" w:rsidP="001F7410">
            <w:pPr>
              <w:spacing w:line="240" w:lineRule="auto"/>
              <w:ind w:firstLine="0"/>
              <w:jc w:val="center"/>
              <w:rPr>
                <w:rFonts w:cs="Times New Roman"/>
                <w:szCs w:val="28"/>
                <w:lang w:val="en-US"/>
              </w:rPr>
            </w:pPr>
            <w:bookmarkStart w:id="0" w:name="_GoBack"/>
            <w:bookmarkEnd w:id="0"/>
            <w:r w:rsidRPr="008B0806">
              <w:rPr>
                <w:rFonts w:cs="Times New Roman"/>
                <w:szCs w:val="28"/>
                <w:lang w:val="en-US"/>
              </w:rPr>
              <w:t>54 classroom hours /</w:t>
            </w:r>
          </w:p>
          <w:p w14:paraId="1172B862" w14:textId="6269530C" w:rsidR="008B0806" w:rsidRPr="008B0806" w:rsidRDefault="008B0806" w:rsidP="001F7410">
            <w:pPr>
              <w:spacing w:line="240" w:lineRule="auto"/>
              <w:ind w:firstLine="0"/>
              <w:jc w:val="center"/>
              <w:rPr>
                <w:rFonts w:cs="Times New Roman"/>
                <w:szCs w:val="28"/>
                <w:lang w:val="en-US"/>
              </w:rPr>
            </w:pPr>
            <w:r>
              <w:rPr>
                <w:rFonts w:cs="Times New Roman"/>
                <w:szCs w:val="28"/>
              </w:rPr>
              <w:t xml:space="preserve">44 </w:t>
            </w:r>
            <w:r w:rsidRPr="008B0806">
              <w:rPr>
                <w:rFonts w:cs="Times New Roman"/>
                <w:szCs w:val="28"/>
                <w:lang w:val="en-US"/>
              </w:rPr>
              <w:t>hours of independent work</w:t>
            </w:r>
          </w:p>
        </w:tc>
      </w:tr>
      <w:tr w:rsidR="008B0806" w:rsidRPr="001E6F4A" w14:paraId="15FE8EFE" w14:textId="77777777" w:rsidTr="001F7410">
        <w:tc>
          <w:tcPr>
            <w:tcW w:w="5098" w:type="dxa"/>
            <w:tcBorders>
              <w:top w:val="single" w:sz="4" w:space="0" w:color="auto"/>
              <w:left w:val="single" w:sz="4" w:space="0" w:color="auto"/>
              <w:bottom w:val="single" w:sz="4" w:space="0" w:color="auto"/>
              <w:right w:val="single" w:sz="4" w:space="0" w:color="auto"/>
            </w:tcBorders>
            <w:hideMark/>
          </w:tcPr>
          <w:p w14:paraId="340F03E0" w14:textId="77777777" w:rsidR="008B0806" w:rsidRPr="00CB78BA" w:rsidRDefault="008B0806" w:rsidP="001F7410">
            <w:pPr>
              <w:spacing w:line="240" w:lineRule="auto"/>
              <w:ind w:firstLine="0"/>
              <w:jc w:val="left"/>
              <w:rPr>
                <w:rFonts w:cs="Times New Roman"/>
                <w:szCs w:val="28"/>
                <w:lang w:val="en-US"/>
              </w:rPr>
            </w:pPr>
            <w:r w:rsidRPr="00CB78BA">
              <w:rPr>
                <w:rFonts w:cs="Times New Roman"/>
                <w:szCs w:val="28"/>
              </w:rPr>
              <w:t>Требования</w:t>
            </w:r>
            <w:r w:rsidRPr="00CB78BA">
              <w:rPr>
                <w:rFonts w:cs="Times New Roman"/>
                <w:szCs w:val="28"/>
                <w:lang w:val="en-US"/>
              </w:rPr>
              <w:t xml:space="preserve"> </w:t>
            </w:r>
            <w:r w:rsidRPr="00CB78BA">
              <w:rPr>
                <w:rFonts w:cs="Times New Roman"/>
                <w:szCs w:val="28"/>
              </w:rPr>
              <w:t>и</w:t>
            </w:r>
            <w:r w:rsidRPr="00CB78BA">
              <w:rPr>
                <w:rFonts w:cs="Times New Roman"/>
                <w:szCs w:val="28"/>
                <w:lang w:val="en-US"/>
              </w:rPr>
              <w:t xml:space="preserve"> </w:t>
            </w:r>
            <w:r w:rsidRPr="00CB78BA">
              <w:rPr>
                <w:rFonts w:cs="Times New Roman"/>
                <w:szCs w:val="28"/>
              </w:rPr>
              <w:t>формы</w:t>
            </w:r>
            <w:r w:rsidRPr="00CB78BA">
              <w:rPr>
                <w:rFonts w:cs="Times New Roman"/>
                <w:szCs w:val="28"/>
                <w:lang w:val="en-US"/>
              </w:rPr>
              <w:t xml:space="preserve"> </w:t>
            </w:r>
            <w:r w:rsidRPr="00CB78BA">
              <w:rPr>
                <w:rFonts w:cs="Times New Roman"/>
                <w:szCs w:val="28"/>
              </w:rPr>
              <w:t>текущей</w:t>
            </w:r>
            <w:r w:rsidRPr="00CB78BA">
              <w:rPr>
                <w:rFonts w:cs="Times New Roman"/>
                <w:szCs w:val="28"/>
                <w:lang w:val="en-US"/>
              </w:rPr>
              <w:t xml:space="preserve"> </w:t>
            </w:r>
            <w:r w:rsidRPr="00CB78BA">
              <w:rPr>
                <w:rFonts w:cs="Times New Roman"/>
                <w:szCs w:val="28"/>
              </w:rPr>
              <w:t>и</w:t>
            </w:r>
            <w:r w:rsidRPr="00CB78BA">
              <w:rPr>
                <w:rFonts w:cs="Times New Roman"/>
                <w:szCs w:val="28"/>
                <w:lang w:val="en-US"/>
              </w:rPr>
              <w:t xml:space="preserve"> </w:t>
            </w:r>
            <w:r w:rsidRPr="00CB78BA">
              <w:rPr>
                <w:rFonts w:cs="Times New Roman"/>
                <w:szCs w:val="28"/>
              </w:rPr>
              <w:t>промежуточной</w:t>
            </w:r>
            <w:r w:rsidRPr="00CB78BA">
              <w:rPr>
                <w:rFonts w:cs="Times New Roman"/>
                <w:szCs w:val="28"/>
                <w:lang w:val="en-US"/>
              </w:rPr>
              <w:t xml:space="preserve"> </w:t>
            </w:r>
            <w:r w:rsidRPr="00CB78BA">
              <w:rPr>
                <w:rFonts w:cs="Times New Roman"/>
                <w:szCs w:val="28"/>
              </w:rPr>
              <w:t>аттестации</w:t>
            </w:r>
            <w:r w:rsidRPr="00CB78BA">
              <w:rPr>
                <w:rFonts w:cs="Times New Roman"/>
                <w:szCs w:val="28"/>
                <w:lang w:val="en-US"/>
              </w:rPr>
              <w:t xml:space="preserve"> / Requirements and forms of current and interim certification</w:t>
            </w:r>
          </w:p>
        </w:tc>
        <w:tc>
          <w:tcPr>
            <w:tcW w:w="4820" w:type="dxa"/>
            <w:tcBorders>
              <w:top w:val="single" w:sz="4" w:space="0" w:color="auto"/>
              <w:left w:val="single" w:sz="4" w:space="0" w:color="auto"/>
              <w:bottom w:val="single" w:sz="4" w:space="0" w:color="auto"/>
              <w:right w:val="single" w:sz="4" w:space="0" w:color="auto"/>
            </w:tcBorders>
            <w:hideMark/>
          </w:tcPr>
          <w:p w14:paraId="3F1475ED" w14:textId="77777777" w:rsidR="008B0806" w:rsidRPr="00FE4F06" w:rsidRDefault="008B0806" w:rsidP="001F7410">
            <w:pPr>
              <w:spacing w:line="240" w:lineRule="auto"/>
              <w:ind w:firstLine="0"/>
              <w:rPr>
                <w:rFonts w:cs="Times New Roman"/>
                <w:szCs w:val="28"/>
              </w:rPr>
            </w:pPr>
            <w:r w:rsidRPr="00FE4F06">
              <w:rPr>
                <w:rFonts w:cs="Times New Roman"/>
                <w:szCs w:val="28"/>
              </w:rPr>
              <w:t>Экзамен / опрос / участие в дискуссии / творческое задание</w:t>
            </w:r>
          </w:p>
        </w:tc>
        <w:tc>
          <w:tcPr>
            <w:tcW w:w="5245" w:type="dxa"/>
            <w:tcBorders>
              <w:top w:val="single" w:sz="4" w:space="0" w:color="auto"/>
              <w:left w:val="single" w:sz="4" w:space="0" w:color="auto"/>
              <w:bottom w:val="single" w:sz="4" w:space="0" w:color="auto"/>
              <w:right w:val="single" w:sz="4" w:space="0" w:color="auto"/>
            </w:tcBorders>
            <w:hideMark/>
          </w:tcPr>
          <w:p w14:paraId="0EFCDEDD" w14:textId="77777777" w:rsidR="008B0806" w:rsidRPr="00FE4F06" w:rsidRDefault="008B0806" w:rsidP="001F7410">
            <w:pPr>
              <w:spacing w:line="240" w:lineRule="auto"/>
              <w:ind w:firstLine="0"/>
              <w:rPr>
                <w:rFonts w:cs="Times New Roman"/>
                <w:szCs w:val="28"/>
                <w:lang w:val="en-US"/>
              </w:rPr>
            </w:pPr>
            <w:r w:rsidRPr="00FE4F06">
              <w:rPr>
                <w:rFonts w:cs="Times New Roman"/>
                <w:szCs w:val="28"/>
                <w:lang w:val="en-US"/>
              </w:rPr>
              <w:t xml:space="preserve">Exam / </w:t>
            </w:r>
            <w:r w:rsidRPr="00FE4F06">
              <w:rPr>
                <w:color w:val="000000"/>
                <w:szCs w:val="28"/>
                <w:lang w:val="az-Cyrl-AZ"/>
              </w:rPr>
              <w:t>questioning</w:t>
            </w:r>
            <w:r w:rsidRPr="00FE4F06">
              <w:rPr>
                <w:rFonts w:cs="Times New Roman"/>
                <w:szCs w:val="28"/>
                <w:lang w:val="en-US"/>
              </w:rPr>
              <w:t xml:space="preserve"> / participation in discussion / creative task</w:t>
            </w:r>
          </w:p>
        </w:tc>
      </w:tr>
    </w:tbl>
    <w:p w14:paraId="61C05D6B" w14:textId="77777777" w:rsidR="008B0806" w:rsidRPr="00E60196" w:rsidRDefault="008B0806" w:rsidP="008B0806">
      <w:pPr>
        <w:spacing w:line="240" w:lineRule="auto"/>
        <w:ind w:firstLine="0"/>
        <w:jc w:val="center"/>
        <w:rPr>
          <w:rFonts w:cs="Times New Roman"/>
          <w:szCs w:val="28"/>
          <w:lang w:val="en-US"/>
        </w:rPr>
      </w:pPr>
    </w:p>
    <w:p w14:paraId="429E2550" w14:textId="2F430D88" w:rsidR="00D90708" w:rsidRPr="008B0806" w:rsidRDefault="00D90708" w:rsidP="008B0806">
      <w:pPr>
        <w:spacing w:after="160" w:line="259" w:lineRule="auto"/>
        <w:ind w:firstLine="0"/>
        <w:jc w:val="left"/>
        <w:rPr>
          <w:rFonts w:cs="Times New Roman"/>
          <w:szCs w:val="28"/>
          <w:lang w:val="en-US"/>
        </w:rPr>
      </w:pPr>
    </w:p>
    <w:sectPr w:rsidR="00D90708" w:rsidRPr="008B0806" w:rsidSect="008B0806">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BD0794"/>
    <w:multiLevelType w:val="hybridMultilevel"/>
    <w:tmpl w:val="8E32C0C4"/>
    <w:lvl w:ilvl="0" w:tplc="F90ABA8E">
      <w:numFmt w:val="bullet"/>
      <w:lvlText w:val="–"/>
      <w:lvlJc w:val="left"/>
      <w:pPr>
        <w:ind w:left="401" w:hanging="360"/>
      </w:pPr>
      <w:rPr>
        <w:rFonts w:ascii="Times New Roman" w:eastAsia="Calibri" w:hAnsi="Times New Roman" w:cs="Times New Roman" w:hint="default"/>
      </w:rPr>
    </w:lvl>
    <w:lvl w:ilvl="1" w:tplc="04190003">
      <w:start w:val="1"/>
      <w:numFmt w:val="bullet"/>
      <w:lvlText w:val="o"/>
      <w:lvlJc w:val="left"/>
      <w:pPr>
        <w:ind w:left="1121" w:hanging="360"/>
      </w:pPr>
      <w:rPr>
        <w:rFonts w:ascii="Courier New" w:hAnsi="Courier New" w:cs="Courier New" w:hint="default"/>
      </w:rPr>
    </w:lvl>
    <w:lvl w:ilvl="2" w:tplc="04190005">
      <w:start w:val="1"/>
      <w:numFmt w:val="bullet"/>
      <w:lvlText w:val=""/>
      <w:lvlJc w:val="left"/>
      <w:pPr>
        <w:ind w:left="1841" w:hanging="360"/>
      </w:pPr>
      <w:rPr>
        <w:rFonts w:ascii="Wingdings" w:hAnsi="Wingdings" w:hint="default"/>
      </w:rPr>
    </w:lvl>
    <w:lvl w:ilvl="3" w:tplc="04190001">
      <w:start w:val="1"/>
      <w:numFmt w:val="bullet"/>
      <w:lvlText w:val=""/>
      <w:lvlJc w:val="left"/>
      <w:pPr>
        <w:ind w:left="2561" w:hanging="360"/>
      </w:pPr>
      <w:rPr>
        <w:rFonts w:ascii="Symbol" w:hAnsi="Symbol" w:hint="default"/>
      </w:rPr>
    </w:lvl>
    <w:lvl w:ilvl="4" w:tplc="04190003">
      <w:start w:val="1"/>
      <w:numFmt w:val="bullet"/>
      <w:lvlText w:val="o"/>
      <w:lvlJc w:val="left"/>
      <w:pPr>
        <w:ind w:left="3281" w:hanging="360"/>
      </w:pPr>
      <w:rPr>
        <w:rFonts w:ascii="Courier New" w:hAnsi="Courier New" w:cs="Courier New" w:hint="default"/>
      </w:rPr>
    </w:lvl>
    <w:lvl w:ilvl="5" w:tplc="04190005">
      <w:start w:val="1"/>
      <w:numFmt w:val="bullet"/>
      <w:lvlText w:val=""/>
      <w:lvlJc w:val="left"/>
      <w:pPr>
        <w:ind w:left="4001" w:hanging="360"/>
      </w:pPr>
      <w:rPr>
        <w:rFonts w:ascii="Wingdings" w:hAnsi="Wingdings" w:hint="default"/>
      </w:rPr>
    </w:lvl>
    <w:lvl w:ilvl="6" w:tplc="04190001">
      <w:start w:val="1"/>
      <w:numFmt w:val="bullet"/>
      <w:lvlText w:val=""/>
      <w:lvlJc w:val="left"/>
      <w:pPr>
        <w:ind w:left="4721" w:hanging="360"/>
      </w:pPr>
      <w:rPr>
        <w:rFonts w:ascii="Symbol" w:hAnsi="Symbol" w:hint="default"/>
      </w:rPr>
    </w:lvl>
    <w:lvl w:ilvl="7" w:tplc="04190003">
      <w:start w:val="1"/>
      <w:numFmt w:val="bullet"/>
      <w:lvlText w:val="o"/>
      <w:lvlJc w:val="left"/>
      <w:pPr>
        <w:ind w:left="5441" w:hanging="360"/>
      </w:pPr>
      <w:rPr>
        <w:rFonts w:ascii="Courier New" w:hAnsi="Courier New" w:cs="Courier New" w:hint="default"/>
      </w:rPr>
    </w:lvl>
    <w:lvl w:ilvl="8" w:tplc="04190005">
      <w:start w:val="1"/>
      <w:numFmt w:val="bullet"/>
      <w:lvlText w:val=""/>
      <w:lvlJc w:val="left"/>
      <w:pPr>
        <w:ind w:left="616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F57"/>
    <w:rsid w:val="00094F57"/>
    <w:rsid w:val="003A08FF"/>
    <w:rsid w:val="008B0806"/>
    <w:rsid w:val="00D90708"/>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80944"/>
  <w15:chartTrackingRefBased/>
  <w15:docId w15:val="{58D57CDA-2AB5-4B8F-9C1C-0808233C8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B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B0806"/>
    <w:pPr>
      <w:spacing w:after="0" w:line="288" w:lineRule="auto"/>
      <w:ind w:firstLine="709"/>
      <w:jc w:val="both"/>
    </w:pPr>
    <w:rPr>
      <w:rFonts w:ascii="Times New Roman" w:hAnsi="Times New Roman"/>
      <w:sz w:val="2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B0806"/>
    <w:pPr>
      <w:spacing w:after="200" w:line="276" w:lineRule="auto"/>
      <w:ind w:left="720" w:firstLine="0"/>
      <w:contextualSpacing/>
      <w:jc w:val="left"/>
    </w:pPr>
    <w:rPr>
      <w:rFonts w:ascii="Calibri" w:eastAsia="Calibri" w:hAnsi="Calibri" w:cs="Times New Roman"/>
      <w:sz w:val="22"/>
    </w:rPr>
  </w:style>
  <w:style w:type="table" w:styleId="a4">
    <w:name w:val="Table Grid"/>
    <w:basedOn w:val="a1"/>
    <w:uiPriority w:val="39"/>
    <w:rsid w:val="008B0806"/>
    <w:pPr>
      <w:spacing w:after="0" w:line="240" w:lineRule="auto"/>
    </w:pPr>
    <w:rPr>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772</Words>
  <Characters>4404</Characters>
  <Application>Microsoft Office Word</Application>
  <DocSecurity>0</DocSecurity>
  <Lines>36</Lines>
  <Paragraphs>10</Paragraphs>
  <ScaleCrop>false</ScaleCrop>
  <Company/>
  <LinksUpToDate>false</LinksUpToDate>
  <CharactersWithSpaces>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2025-02-11T08:31:00Z</dcterms:created>
  <dcterms:modified xsi:type="dcterms:W3CDTF">2025-02-11T08:41:00Z</dcterms:modified>
</cp:coreProperties>
</file>